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1"/>
        <w:gridCol w:w="2700"/>
        <w:gridCol w:w="2701"/>
        <w:gridCol w:w="2698"/>
      </w:tblGrid>
      <w:tr w:rsidR="009A0676" w14:paraId="4916DF73" w14:textId="77777777" w:rsidTr="009A0676">
        <w:tc>
          <w:tcPr>
            <w:tcW w:w="10800" w:type="dxa"/>
            <w:gridSpan w:val="4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64B2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  <w:color w:val="FFFFFF"/>
              </w:rPr>
              <w:t>Focus Area Content</w:t>
            </w:r>
          </w:p>
        </w:tc>
      </w:tr>
      <w:tr w:rsidR="009A0676" w14:paraId="1C53F581" w14:textId="77777777" w:rsidTr="009A0676">
        <w:tc>
          <w:tcPr>
            <w:tcW w:w="5401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1001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Priority Focus Area:</w:t>
            </w:r>
          </w:p>
        </w:tc>
        <w:tc>
          <w:tcPr>
            <w:tcW w:w="5399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A5F2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Supportive Housing</w:t>
            </w:r>
          </w:p>
        </w:tc>
      </w:tr>
      <w:tr w:rsidR="009A0676" w14:paraId="727C6CC8" w14:textId="77777777" w:rsidTr="009A0676">
        <w:tc>
          <w:tcPr>
            <w:tcW w:w="5401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1F5E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Related Objective(s):</w:t>
            </w:r>
          </w:p>
          <w:p w14:paraId="3F063A42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Note: Must follow SMART+C formatting; Include data source (currently available or to be developed); Include frequency of data reporting</w:t>
            </w:r>
          </w:p>
          <w:p w14:paraId="6CF5B909" w14:textId="77777777" w:rsidR="009A0676" w:rsidRDefault="009A0676" w:rsidP="009A067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cs="Calibri"/>
                <w:b/>
                <w:bCs/>
              </w:rPr>
              <w:t>Is there an opportunity to develop an objective that is related to achieving equity?</w:t>
            </w:r>
          </w:p>
        </w:tc>
        <w:tc>
          <w:tcPr>
            <w:tcW w:w="5399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7DEA" w14:textId="77777777" w:rsidR="009A0676" w:rsidRDefault="009A0676" w:rsidP="009A0676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cs="Calibri"/>
              </w:rPr>
              <w:t>By 2027 increase the number of permanent supportive housing units dedicated to chronically homeless individuals by 30 in Douglas County</w:t>
            </w:r>
          </w:p>
          <w:p w14:paraId="0B93465D" w14:textId="77777777" w:rsidR="009A0676" w:rsidRDefault="009A0676" w:rsidP="009A0676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cs="Calibri"/>
              </w:rPr>
              <w:t>By 2027 increase the number of permanent supportive housing units dedicated to chronically homeless families by 2 (100%)</w:t>
            </w:r>
          </w:p>
          <w:p w14:paraId="2BFF14C9" w14:textId="77777777" w:rsidR="009A0676" w:rsidRDefault="009A0676" w:rsidP="009A0676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cs="Calibri"/>
              </w:rPr>
              <w:t xml:space="preserve">By 2027 increase the number of permanent supportive housing units dedicated to homeless nearly elderly, 55+ individuals by 50 </w:t>
            </w:r>
            <w:proofErr w:type="gramStart"/>
            <w:r>
              <w:rPr>
                <w:rFonts w:cs="Calibri"/>
              </w:rPr>
              <w:t>units</w:t>
            </w:r>
            <w:proofErr w:type="gramEnd"/>
          </w:p>
          <w:p w14:paraId="73CD22EE" w14:textId="77777777" w:rsidR="009A0676" w:rsidRDefault="009A0676" w:rsidP="009A0676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cs="Calibri"/>
              </w:rPr>
              <w:t>By 2027 increase the number of permanent supportive housing units dedicated to justice-involved individuals by 20 in Douglas County</w:t>
            </w:r>
          </w:p>
          <w:p w14:paraId="1FC20258" w14:textId="77777777" w:rsidR="009A0676" w:rsidRDefault="009A0676" w:rsidP="009A0676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cs="Calibri"/>
              </w:rPr>
              <w:t>By 2027 increase the number of transitional housing units dedicated to homeless individuals with SUD and/or mental illness by 15 in Douglas County</w:t>
            </w:r>
          </w:p>
          <w:p w14:paraId="70E0A370" w14:textId="77777777" w:rsidR="009A0676" w:rsidRDefault="009A0676" w:rsidP="009A0676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cs="Calibri"/>
              </w:rPr>
              <w:t>By 2027 increase the number of transitional housing units dedicated to homeless families with SUD and/or mental illness by 10 in Douglas County</w:t>
            </w:r>
          </w:p>
          <w:p w14:paraId="74EAE5BD" w14:textId="77777777" w:rsidR="009A0676" w:rsidRDefault="009A0676" w:rsidP="009A0676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cs="Calibri"/>
              </w:rPr>
              <w:t>By 2027 increase the number of transitional housing units dedicated to homeless, child-welfare involved families by 10</w:t>
            </w:r>
          </w:p>
        </w:tc>
      </w:tr>
      <w:tr w:rsidR="009A0676" w14:paraId="5B404239" w14:textId="77777777" w:rsidTr="009A0676">
        <w:tc>
          <w:tcPr>
            <w:tcW w:w="10800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2EDE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 xml:space="preserve">Planned Strategy 1: Develop a 5-year Supportive Housing Capital Improvement Plan (CIP) that reflects supportive, trauma informed housing design and community integration. </w:t>
            </w:r>
            <w:r>
              <w:rPr>
                <w:rFonts w:cs="Calibri"/>
                <w:b/>
                <w:bCs/>
                <w:i/>
              </w:rPr>
              <w:t>Note: this should include capital and operative budgets</w:t>
            </w:r>
          </w:p>
          <w:p w14:paraId="2D20B804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9A0676" w14:paraId="7792FCFD" w14:textId="77777777" w:rsidTr="009A0676">
        <w:tc>
          <w:tcPr>
            <w:tcW w:w="10800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7D91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Action Steps for Strategy 1:</w:t>
            </w:r>
          </w:p>
        </w:tc>
      </w:tr>
      <w:tr w:rsidR="009A0676" w14:paraId="5EDBD3CE" w14:textId="77777777" w:rsidTr="009A0676"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6387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What is the action to be 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285A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FDA2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 xml:space="preserve">By when </w:t>
            </w:r>
            <w:proofErr w:type="gramStart"/>
            <w:r>
              <w:rPr>
                <w:rFonts w:cs="Calibri"/>
                <w:b/>
              </w:rPr>
              <w:t>will it</w:t>
            </w:r>
            <w:proofErr w:type="gramEnd"/>
            <w:r>
              <w:rPr>
                <w:rFonts w:cs="Calibri"/>
                <w:b/>
              </w:rPr>
              <w:t xml:space="preserve"> be 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E9EB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What resources or supports are needed?</w:t>
            </w:r>
          </w:p>
        </w:tc>
      </w:tr>
      <w:tr w:rsidR="009A0676" w14:paraId="5A5237C7" w14:textId="77777777" w:rsidTr="009A0676">
        <w:trPr>
          <w:trHeight w:val="279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745B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Design and develop plan for permanent supportive housing capital asset(s) acquisition and development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9DD4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Capital Acquisitions and Development workgroup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8E88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End of 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quarter 2023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B9F2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Organizational commitments, staff time</w:t>
            </w:r>
          </w:p>
        </w:tc>
      </w:tr>
      <w:tr w:rsidR="009A0676" w14:paraId="18861246" w14:textId="77777777" w:rsidTr="009A0676">
        <w:trPr>
          <w:trHeight w:val="277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C1D9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Design and develop plan for transitional supportive housing capital asset(s)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56E1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Capital Acquisitions and Development workgroup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6A8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End of 3</w:t>
            </w:r>
            <w:r>
              <w:rPr>
                <w:rFonts w:cs="Calibri"/>
                <w:vertAlign w:val="superscript"/>
              </w:rPr>
              <w:t>rd</w:t>
            </w:r>
            <w:r>
              <w:rPr>
                <w:rFonts w:cs="Calibri"/>
              </w:rPr>
              <w:t xml:space="preserve"> quarter 2023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8AAD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Organizational commitments, staff time</w:t>
            </w:r>
          </w:p>
        </w:tc>
      </w:tr>
      <w:tr w:rsidR="009A0676" w14:paraId="42CA5BC1" w14:textId="77777777" w:rsidTr="009A0676">
        <w:trPr>
          <w:trHeight w:val="277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D1FB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Design and develop transitional family housing capital asset(s)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8020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Family Supportive Housing and Sheltering workgroup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FB5A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End of 2</w:t>
            </w:r>
            <w:r>
              <w:rPr>
                <w:rFonts w:cs="Calibri"/>
                <w:vertAlign w:val="superscript"/>
              </w:rPr>
              <w:t>nd</w:t>
            </w:r>
            <w:r>
              <w:rPr>
                <w:rFonts w:cs="Calibri"/>
              </w:rPr>
              <w:t xml:space="preserve"> of quarter 2023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A095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Organizational commitments, staff time</w:t>
            </w:r>
          </w:p>
        </w:tc>
      </w:tr>
      <w:tr w:rsidR="009A0676" w14:paraId="43F85A75" w14:textId="77777777" w:rsidTr="009A0676">
        <w:trPr>
          <w:trHeight w:val="277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EDCF8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Advocate and engage with Lawrence-Douglas County Planning and Zoning to address land use, zoning, and code improvements needed to support capital asset development (mixed use, higher density, etc.)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F879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City/County Planning and Zoning and Capital Acquisitions and Development workgroup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26C0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End of 1</w:t>
            </w:r>
            <w:r>
              <w:rPr>
                <w:rFonts w:cs="Calibri"/>
                <w:vertAlign w:val="superscript"/>
              </w:rPr>
              <w:t>st</w:t>
            </w:r>
            <w:r>
              <w:rPr>
                <w:rFonts w:cs="Calibri"/>
              </w:rPr>
              <w:t xml:space="preserve"> quarter 2023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8A10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Organizational commitments, staff time</w:t>
            </w:r>
          </w:p>
        </w:tc>
      </w:tr>
    </w:tbl>
    <w:p w14:paraId="7A63C0F2" w14:textId="77777777" w:rsidR="009A0676" w:rsidRDefault="009A0676">
      <w:r>
        <w:br w:type="page"/>
      </w:r>
    </w:p>
    <w:tbl>
      <w:tblPr>
        <w:tblW w:w="1080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1"/>
        <w:gridCol w:w="2700"/>
        <w:gridCol w:w="2701"/>
        <w:gridCol w:w="2698"/>
      </w:tblGrid>
      <w:tr w:rsidR="009A0676" w14:paraId="5822CE7D" w14:textId="77777777" w:rsidTr="009A0676">
        <w:tc>
          <w:tcPr>
            <w:tcW w:w="10800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21C2" w14:textId="620BD12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lastRenderedPageBreak/>
              <w:t>Planned Strategy 2:  Establish a community supportive housing case management program based on evidenced based practices</w:t>
            </w:r>
          </w:p>
        </w:tc>
      </w:tr>
      <w:tr w:rsidR="009A0676" w14:paraId="4175759D" w14:textId="77777777" w:rsidTr="009A0676">
        <w:tc>
          <w:tcPr>
            <w:tcW w:w="10800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8865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Action Steps for Strategy 2:</w:t>
            </w:r>
          </w:p>
        </w:tc>
      </w:tr>
      <w:tr w:rsidR="009A0676" w14:paraId="04617D96" w14:textId="77777777" w:rsidTr="009A0676">
        <w:trPr>
          <w:trHeight w:val="276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E997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What is the action to be 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32BA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E07E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 xml:space="preserve">By when </w:t>
            </w:r>
            <w:proofErr w:type="gramStart"/>
            <w:r>
              <w:rPr>
                <w:rFonts w:cs="Calibri"/>
                <w:b/>
              </w:rPr>
              <w:t>will it</w:t>
            </w:r>
            <w:proofErr w:type="gramEnd"/>
            <w:r>
              <w:rPr>
                <w:rFonts w:cs="Calibri"/>
                <w:b/>
              </w:rPr>
              <w:t xml:space="preserve"> be 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E9DC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What resources or supports are needed?</w:t>
            </w:r>
          </w:p>
        </w:tc>
      </w:tr>
      <w:tr w:rsidR="009A0676" w14:paraId="1A38F052" w14:textId="77777777" w:rsidTr="009A0676">
        <w:trPr>
          <w:trHeight w:val="276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8A62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 xml:space="preserve">Define community wide standards and definitions for case management and case managers for low-barrier supportive </w:t>
            </w:r>
            <w:proofErr w:type="gramStart"/>
            <w:r>
              <w:rPr>
                <w:rFonts w:cs="Calibri"/>
                <w:bCs/>
              </w:rPr>
              <w:t>housing</w:t>
            </w:r>
            <w:proofErr w:type="gramEnd"/>
          </w:p>
          <w:p w14:paraId="5A988F7E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-housing readiness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AFF6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Low-Barrier Housing Case Management workgroup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4C62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End of 1</w:t>
            </w:r>
            <w:r>
              <w:rPr>
                <w:rFonts w:cs="Calibri"/>
                <w:vertAlign w:val="superscript"/>
              </w:rPr>
              <w:t>st</w:t>
            </w:r>
            <w:r>
              <w:rPr>
                <w:rFonts w:cs="Calibri"/>
              </w:rPr>
              <w:t xml:space="preserve"> quarter 2023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012D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 xml:space="preserve">Organizational commitments, staff time, potential </w:t>
            </w:r>
            <w:proofErr w:type="gramStart"/>
            <w:r>
              <w:rPr>
                <w:rFonts w:cs="Calibri"/>
              </w:rPr>
              <w:t>consulting</w:t>
            </w:r>
            <w:proofErr w:type="gramEnd"/>
            <w:r>
              <w:rPr>
                <w:rFonts w:cs="Calibri"/>
              </w:rPr>
              <w:t xml:space="preserve"> or research fees/costs</w:t>
            </w:r>
          </w:p>
        </w:tc>
      </w:tr>
      <w:tr w:rsidR="009A0676" w14:paraId="6CCF3585" w14:textId="77777777" w:rsidTr="009A0676">
        <w:trPr>
          <w:trHeight w:val="276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2C85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Identify lead agencies and develop programming and MOU’s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9CAB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Low-Barrier Housing Case Management workgroup and City/County Management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285B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End of 2</w:t>
            </w:r>
            <w:r>
              <w:rPr>
                <w:rFonts w:cs="Calibri"/>
                <w:vertAlign w:val="superscript"/>
              </w:rPr>
              <w:t>nd</w:t>
            </w:r>
            <w:r>
              <w:rPr>
                <w:rFonts w:cs="Calibri"/>
              </w:rPr>
              <w:t xml:space="preserve"> quarter 2023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1BE8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Organizational commitments, financial resources will be needed to fund potential solutions (staffing, operating expenses, etc.)</w:t>
            </w:r>
          </w:p>
        </w:tc>
      </w:tr>
      <w:tr w:rsidR="009A0676" w14:paraId="17035094" w14:textId="77777777" w:rsidTr="009A0676">
        <w:trPr>
          <w:trHeight w:val="276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2FE5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Develop a network of providers to promote long-term housing (to include financial literacy, legal assistance, life skills, employment, etc.).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496B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Lawrence Douglas County Housing Authority (resident services), Kansas Legal Services and Kansas Workforce Center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C76EB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End of 2</w:t>
            </w:r>
            <w:r>
              <w:rPr>
                <w:rFonts w:cs="Calibri"/>
                <w:vertAlign w:val="superscript"/>
              </w:rPr>
              <w:t>nd</w:t>
            </w:r>
            <w:r>
              <w:rPr>
                <w:rFonts w:cs="Calibri"/>
              </w:rPr>
              <w:t xml:space="preserve"> quarter 2023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0888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Organizational commitments, staff time, financial resources will be needed for staff and programming.</w:t>
            </w:r>
          </w:p>
        </w:tc>
      </w:tr>
      <w:tr w:rsidR="009A0676" w14:paraId="6330CC81" w14:textId="77777777" w:rsidTr="009A0676">
        <w:trPr>
          <w:trHeight w:val="276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0B50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FC30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AEA8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281D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9A0676" w14:paraId="5CDFDBCA" w14:textId="77777777" w:rsidTr="009A0676">
        <w:tc>
          <w:tcPr>
            <w:tcW w:w="10800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6740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Planned Strategy 3: Establish sustainable public and private operating and supportive services funding resources</w:t>
            </w:r>
          </w:p>
        </w:tc>
      </w:tr>
      <w:tr w:rsidR="009A0676" w14:paraId="7624AE5E" w14:textId="77777777" w:rsidTr="009A0676">
        <w:tc>
          <w:tcPr>
            <w:tcW w:w="10800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B08C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Action Steps for Strategy 3:</w:t>
            </w:r>
          </w:p>
        </w:tc>
      </w:tr>
      <w:tr w:rsidR="009A0676" w14:paraId="09C00A7F" w14:textId="77777777" w:rsidTr="009A0676">
        <w:trPr>
          <w:trHeight w:val="279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3F3C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What is the action to be 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E100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8EC0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 xml:space="preserve">By when </w:t>
            </w:r>
            <w:proofErr w:type="gramStart"/>
            <w:r>
              <w:rPr>
                <w:rFonts w:cs="Calibri"/>
                <w:b/>
              </w:rPr>
              <w:t>will it</w:t>
            </w:r>
            <w:proofErr w:type="gramEnd"/>
            <w:r>
              <w:rPr>
                <w:rFonts w:cs="Calibri"/>
                <w:b/>
              </w:rPr>
              <w:t xml:space="preserve"> be 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15BE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What resources or supports are needed?</w:t>
            </w:r>
          </w:p>
        </w:tc>
      </w:tr>
      <w:tr w:rsidR="009A0676" w14:paraId="20FFF25A" w14:textId="77777777" w:rsidTr="009A0676">
        <w:trPr>
          <w:trHeight w:val="279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4FE7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Identify lead agency or agencies to apply for and manage annual and special NOFO funding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1961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Douglas County Administrator’s Office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4427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End of 2</w:t>
            </w:r>
            <w:r>
              <w:rPr>
                <w:rFonts w:cs="Calibri"/>
                <w:vertAlign w:val="superscript"/>
              </w:rPr>
              <w:t>nd</w:t>
            </w:r>
            <w:r>
              <w:rPr>
                <w:rFonts w:cs="Calibri"/>
              </w:rPr>
              <w:t xml:space="preserve"> quarter 2023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628F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Organizational commitments, staff time</w:t>
            </w:r>
          </w:p>
        </w:tc>
      </w:tr>
      <w:tr w:rsidR="009A0676" w14:paraId="15A41757" w14:textId="77777777" w:rsidTr="009A0676">
        <w:trPr>
          <w:trHeight w:val="277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177A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Establish a locally funded flexible housing subsidy pool program to scale and sustain supportive housing operations and services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6050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Douglas County Administrator’s Office and Lawrence Douglas County Housing Authority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B15B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Beginning of 4</w:t>
            </w:r>
            <w:r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quarter 2023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D729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Financial resources for programming and staff, organizational commitment, staff time</w:t>
            </w:r>
          </w:p>
        </w:tc>
      </w:tr>
      <w:tr w:rsidR="009A0676" w14:paraId="162D7B0C" w14:textId="77777777" w:rsidTr="009A0676">
        <w:trPr>
          <w:trHeight w:val="277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171B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Identify one-time and ongoing private/non-profit funding sources and partnership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50FC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Fund Research and Development group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95C9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End of 2</w:t>
            </w:r>
            <w:r>
              <w:rPr>
                <w:rFonts w:cs="Calibri"/>
                <w:vertAlign w:val="superscript"/>
              </w:rPr>
              <w:t>nd</w:t>
            </w:r>
            <w:r>
              <w:rPr>
                <w:rFonts w:cs="Calibri"/>
              </w:rPr>
              <w:t xml:space="preserve"> quarter 2023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0960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Staff time</w:t>
            </w:r>
          </w:p>
        </w:tc>
      </w:tr>
      <w:tr w:rsidR="009A0676" w14:paraId="46942CC0" w14:textId="77777777" w:rsidTr="009A0676">
        <w:trPr>
          <w:trHeight w:val="277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46A9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Establish outcomes and key performance indicators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B049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Housing &amp; Homeless Stakeholder Group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DA21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December 2023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F642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 xml:space="preserve">Staff time, potential </w:t>
            </w:r>
            <w:proofErr w:type="gramStart"/>
            <w:r>
              <w:rPr>
                <w:rFonts w:cs="Calibri"/>
              </w:rPr>
              <w:t>consulting</w:t>
            </w:r>
            <w:proofErr w:type="gramEnd"/>
            <w:r>
              <w:rPr>
                <w:rFonts w:cs="Calibri"/>
              </w:rPr>
              <w:t xml:space="preserve"> or research fees</w:t>
            </w:r>
          </w:p>
        </w:tc>
      </w:tr>
      <w:tr w:rsidR="009A0676" w14:paraId="62DD19DE" w14:textId="77777777" w:rsidTr="009A0676">
        <w:trPr>
          <w:trHeight w:val="277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9572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0C22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4665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8CED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9A0676" w14:paraId="16FCC682" w14:textId="77777777" w:rsidTr="009A0676">
        <w:tc>
          <w:tcPr>
            <w:tcW w:w="10800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3536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 xml:space="preserve">Planned Strategy 4: Design and develop emergency, non-congregate shelter services for women, families and disabled single </w:t>
            </w:r>
            <w:proofErr w:type="gramStart"/>
            <w:r>
              <w:rPr>
                <w:rFonts w:cs="Calibri"/>
                <w:b/>
                <w:bCs/>
              </w:rPr>
              <w:t>adults</w:t>
            </w:r>
            <w:proofErr w:type="gramEnd"/>
          </w:p>
          <w:p w14:paraId="55A4311B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  <w:i/>
              </w:rPr>
              <w:t>Note: This is a temporary strategy</w:t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  <w:i/>
              </w:rPr>
              <w:t>while transitional and permanent supportive housing units are under development, but some amount of emergency shelter should always be available for this population.</w:t>
            </w:r>
          </w:p>
        </w:tc>
      </w:tr>
      <w:tr w:rsidR="009A0676" w14:paraId="20DEFC3D" w14:textId="77777777" w:rsidTr="009A0676">
        <w:tc>
          <w:tcPr>
            <w:tcW w:w="10800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19B4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Action Steps for Strategy 4:</w:t>
            </w:r>
          </w:p>
        </w:tc>
      </w:tr>
      <w:tr w:rsidR="009A0676" w14:paraId="6147BE62" w14:textId="77777777" w:rsidTr="009A0676">
        <w:trPr>
          <w:trHeight w:val="279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6EBA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 xml:space="preserve">What is the action to be </w:t>
            </w:r>
            <w:r>
              <w:rPr>
                <w:rFonts w:cs="Calibri"/>
                <w:bCs/>
              </w:rPr>
              <w:lastRenderedPageBreak/>
              <w:t>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A2C0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lastRenderedPageBreak/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56AD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 xml:space="preserve">By when </w:t>
            </w:r>
            <w:proofErr w:type="gramStart"/>
            <w:r>
              <w:rPr>
                <w:rFonts w:cs="Calibri"/>
                <w:b/>
              </w:rPr>
              <w:t>will it</w:t>
            </w:r>
            <w:proofErr w:type="gramEnd"/>
            <w:r>
              <w:rPr>
                <w:rFonts w:cs="Calibri"/>
                <w:b/>
              </w:rPr>
              <w:t xml:space="preserve"> be </w:t>
            </w:r>
            <w:r>
              <w:rPr>
                <w:rFonts w:cs="Calibri"/>
                <w:b/>
              </w:rPr>
              <w:lastRenderedPageBreak/>
              <w:t>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E3CB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lastRenderedPageBreak/>
              <w:t xml:space="preserve">What resources or </w:t>
            </w:r>
            <w:r>
              <w:rPr>
                <w:rFonts w:cs="Calibri"/>
                <w:b/>
              </w:rPr>
              <w:lastRenderedPageBreak/>
              <w:t>supports are needed?</w:t>
            </w:r>
          </w:p>
        </w:tc>
      </w:tr>
      <w:tr w:rsidR="009A0676" w14:paraId="28CDF9A1" w14:textId="77777777" w:rsidTr="009A0676">
        <w:trPr>
          <w:trHeight w:val="277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9510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4A06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9F66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D003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9A0676" w14:paraId="49EBD976" w14:textId="77777777" w:rsidTr="009A0676">
        <w:trPr>
          <w:trHeight w:val="277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56C1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Inventory existing congregate and non-congregate emergency sheltering resources for women, families and disabled single adults.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E59B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Family Supportive Housing and Sheltering workgroup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4DB2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End of first quarter 2023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5133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 xml:space="preserve">Staff time, potential </w:t>
            </w:r>
            <w:proofErr w:type="gramStart"/>
            <w:r>
              <w:rPr>
                <w:rFonts w:cs="Calibri"/>
              </w:rPr>
              <w:t>consulting</w:t>
            </w:r>
            <w:proofErr w:type="gramEnd"/>
            <w:r>
              <w:rPr>
                <w:rFonts w:cs="Calibri"/>
              </w:rPr>
              <w:t xml:space="preserve"> or research fees</w:t>
            </w:r>
          </w:p>
        </w:tc>
      </w:tr>
      <w:tr w:rsidR="009A0676" w14:paraId="2F321C90" w14:textId="77777777" w:rsidTr="009A0676">
        <w:trPr>
          <w:trHeight w:val="277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5CBB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5C1C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607C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455F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9A0676" w14:paraId="01CD5449" w14:textId="77777777" w:rsidTr="009A0676">
        <w:tc>
          <w:tcPr>
            <w:tcW w:w="10800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8BFE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Planned Strategy 5: Design a community outreach and communications curriculum to build community buy-in, trust, and engagement in supportive housing</w:t>
            </w:r>
          </w:p>
        </w:tc>
      </w:tr>
      <w:tr w:rsidR="009A0676" w14:paraId="23E2800B" w14:textId="77777777" w:rsidTr="009A0676">
        <w:tc>
          <w:tcPr>
            <w:tcW w:w="10800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3329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Action Steps for Strategy 5:</w:t>
            </w:r>
          </w:p>
        </w:tc>
      </w:tr>
      <w:tr w:rsidR="009A0676" w14:paraId="06991D51" w14:textId="77777777" w:rsidTr="009A0676">
        <w:trPr>
          <w:trHeight w:val="279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EFCD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What is the action to be 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6216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E54B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 xml:space="preserve">By when </w:t>
            </w:r>
            <w:proofErr w:type="gramStart"/>
            <w:r>
              <w:rPr>
                <w:rFonts w:cs="Calibri"/>
                <w:b/>
              </w:rPr>
              <w:t>will it</w:t>
            </w:r>
            <w:proofErr w:type="gramEnd"/>
            <w:r>
              <w:rPr>
                <w:rFonts w:cs="Calibri"/>
                <w:b/>
              </w:rPr>
              <w:t xml:space="preserve"> be 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5F77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What resources or supports are needed?</w:t>
            </w:r>
          </w:p>
        </w:tc>
      </w:tr>
      <w:tr w:rsidR="009A0676" w14:paraId="3D8A2E16" w14:textId="77777777" w:rsidTr="009A0676">
        <w:trPr>
          <w:trHeight w:val="277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7209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Identify evidence-based practices essential to service models for supportive housing: housing first, harm reduction, trauma informed care, motivational interviewing, etc.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934C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Advocacy and education Committee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7DC9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End of 2</w:t>
            </w:r>
            <w:r>
              <w:rPr>
                <w:rFonts w:cs="Calibri"/>
                <w:vertAlign w:val="superscript"/>
              </w:rPr>
              <w:t>nd</w:t>
            </w:r>
            <w:r>
              <w:rPr>
                <w:rFonts w:cs="Calibri"/>
              </w:rPr>
              <w:t xml:space="preserve"> quarter 2023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642E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 xml:space="preserve">Staff time, potential </w:t>
            </w:r>
            <w:proofErr w:type="gramStart"/>
            <w:r>
              <w:rPr>
                <w:rFonts w:cs="Calibri"/>
              </w:rPr>
              <w:t>consulting</w:t>
            </w:r>
            <w:proofErr w:type="gramEnd"/>
            <w:r>
              <w:rPr>
                <w:rFonts w:cs="Calibri"/>
              </w:rPr>
              <w:t xml:space="preserve"> or research fees, particularly to engage community members with lived experience</w:t>
            </w:r>
          </w:p>
        </w:tc>
      </w:tr>
      <w:tr w:rsidR="009A0676" w14:paraId="1D65DCA9" w14:textId="77777777" w:rsidTr="009A0676">
        <w:trPr>
          <w:trHeight w:val="277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DD7A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Develop community training and education sessions on supportive housing design and community integration from which the community may benefit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8934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Advocacy and education Committee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81B4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End 2</w:t>
            </w:r>
            <w:r>
              <w:rPr>
                <w:rFonts w:cs="Calibri"/>
                <w:vertAlign w:val="superscript"/>
              </w:rPr>
              <w:t>nd</w:t>
            </w:r>
            <w:r>
              <w:rPr>
                <w:rFonts w:cs="Calibri"/>
              </w:rPr>
              <w:t xml:space="preserve"> quarter 2023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D34D" w14:textId="77777777" w:rsidR="009A0676" w:rsidRDefault="009A0676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 xml:space="preserve">Staff time, potential </w:t>
            </w:r>
            <w:proofErr w:type="gramStart"/>
            <w:r>
              <w:rPr>
                <w:rFonts w:cs="Calibri"/>
              </w:rPr>
              <w:t>consulting</w:t>
            </w:r>
            <w:proofErr w:type="gramEnd"/>
            <w:r>
              <w:rPr>
                <w:rFonts w:cs="Calibri"/>
              </w:rPr>
              <w:t xml:space="preserve"> or research fees, particularly to engage community members with lived experience</w:t>
            </w:r>
          </w:p>
        </w:tc>
      </w:tr>
      <w:tr w:rsidR="009A0676" w14:paraId="7813B932" w14:textId="77777777" w:rsidTr="009A0676">
        <w:trPr>
          <w:trHeight w:val="277"/>
        </w:trPr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EEE6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CD8B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F4C2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9735" w14:textId="77777777" w:rsidR="009A0676" w:rsidRDefault="009A0676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</w:tbl>
    <w:p w14:paraId="220C262F" w14:textId="77777777" w:rsidR="00475355" w:rsidRDefault="009A0676"/>
    <w:sectPr w:rsidR="00475355" w:rsidSect="009A067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3AD3" w14:textId="77777777" w:rsidR="009A0676" w:rsidRDefault="009A0676" w:rsidP="009A0676">
      <w:r>
        <w:separator/>
      </w:r>
    </w:p>
  </w:endnote>
  <w:endnote w:type="continuationSeparator" w:id="0">
    <w:p w14:paraId="7564B1D9" w14:textId="77777777" w:rsidR="009A0676" w:rsidRDefault="009A0676" w:rsidP="009A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839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85222" w14:textId="18FBCBD0" w:rsidR="009A0676" w:rsidRDefault="009A06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D8DCC" w14:textId="77777777" w:rsidR="009A0676" w:rsidRDefault="009A0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DEC7" w14:textId="77777777" w:rsidR="009A0676" w:rsidRDefault="009A0676" w:rsidP="009A0676">
      <w:r>
        <w:separator/>
      </w:r>
    </w:p>
  </w:footnote>
  <w:footnote w:type="continuationSeparator" w:id="0">
    <w:p w14:paraId="60128DD5" w14:textId="77777777" w:rsidR="009A0676" w:rsidRDefault="009A0676" w:rsidP="009A0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07A4"/>
    <w:multiLevelType w:val="multilevel"/>
    <w:tmpl w:val="9A3670D0"/>
    <w:styleLink w:val="WWNum8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AAA239F"/>
    <w:multiLevelType w:val="multilevel"/>
    <w:tmpl w:val="96060ED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666131186">
    <w:abstractNumId w:val="1"/>
  </w:num>
  <w:num w:numId="2" w16cid:durableId="866987591">
    <w:abstractNumId w:val="0"/>
  </w:num>
  <w:num w:numId="3" w16cid:durableId="13046948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76"/>
    <w:rsid w:val="001314E1"/>
    <w:rsid w:val="006806CD"/>
    <w:rsid w:val="009A0676"/>
    <w:rsid w:val="00B710BC"/>
    <w:rsid w:val="00FC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F549"/>
  <w15:chartTrackingRefBased/>
  <w15:docId w15:val="{EFC77747-6EC6-43B6-8C53-2032739D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67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A0676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ListParagraph">
    <w:name w:val="List Paragraph"/>
    <w:basedOn w:val="Standard"/>
    <w:rsid w:val="009A0676"/>
    <w:pPr>
      <w:ind w:left="720"/>
    </w:pPr>
  </w:style>
  <w:style w:type="numbering" w:customStyle="1" w:styleId="WWNum3">
    <w:name w:val="WWNum3"/>
    <w:basedOn w:val="NoList"/>
    <w:rsid w:val="009A0676"/>
    <w:pPr>
      <w:numPr>
        <w:numId w:val="1"/>
      </w:numPr>
    </w:pPr>
  </w:style>
  <w:style w:type="numbering" w:customStyle="1" w:styleId="WWNum8">
    <w:name w:val="WWNum8"/>
    <w:basedOn w:val="NoList"/>
    <w:rsid w:val="009A0676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9A0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676"/>
    <w:rPr>
      <w:rFonts w:ascii="Calibri" w:eastAsia="Calibri" w:hAnsi="Calibri" w:cs="F"/>
    </w:rPr>
  </w:style>
  <w:style w:type="paragraph" w:styleId="Footer">
    <w:name w:val="footer"/>
    <w:basedOn w:val="Normal"/>
    <w:link w:val="FooterChar"/>
    <w:uiPriority w:val="99"/>
    <w:unhideWhenUsed/>
    <w:rsid w:val="009A0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676"/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526881-B514-4AF0-A27D-D7B07F8C3135}"/>
</file>

<file path=customXml/itemProps2.xml><?xml version="1.0" encoding="utf-8"?>
<ds:datastoreItem xmlns:ds="http://schemas.openxmlformats.org/officeDocument/2006/customXml" ds:itemID="{17CFF129-DB62-4575-B557-6C7E7F5311A6}"/>
</file>

<file path=customXml/itemProps3.xml><?xml version="1.0" encoding="utf-8"?>
<ds:datastoreItem xmlns:ds="http://schemas.openxmlformats.org/officeDocument/2006/customXml" ds:itemID="{96BAFA6F-248A-43D4-90DA-42D625BD59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5605</Characters>
  <Application>Microsoft Office Word</Application>
  <DocSecurity>0</DocSecurity>
  <Lines>46</Lines>
  <Paragraphs>13</Paragraphs>
  <ScaleCrop>false</ScaleCrop>
  <Company>Douglas County Kansas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- deVries Jolicoeur, Jill</dc:creator>
  <cp:keywords/>
  <dc:description/>
  <cp:lastModifiedBy>AD - deVries Jolicoeur, Jill</cp:lastModifiedBy>
  <cp:revision>1</cp:revision>
  <dcterms:created xsi:type="dcterms:W3CDTF">2023-03-06T16:39:00Z</dcterms:created>
  <dcterms:modified xsi:type="dcterms:W3CDTF">2023-03-06T16:41:00Z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0x0101002B650E2BBA220A4DBD8951C2D0A221B9</vt:lpwstr>
  </property>
  <property fmtid="{D5CDD505-2E9C-101B-9397-08002B2CF9AE}" pid="3" name="MediaServiceImageTags">
    <vt:lpwstr/>
  </property>
</Properties>
</file>