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Layout w:type="fixed"/>
        <w:tblCellMar>
          <w:left w:w="10" w:type="dxa"/>
          <w:right w:w="10" w:type="dxa"/>
        </w:tblCellMar>
        <w:tblLook w:val="04A0" w:firstRow="1" w:lastRow="0" w:firstColumn="1" w:lastColumn="0" w:noHBand="0" w:noVBand="1"/>
      </w:tblPr>
      <w:tblGrid>
        <w:gridCol w:w="2873"/>
        <w:gridCol w:w="2527"/>
        <w:gridCol w:w="2700"/>
        <w:gridCol w:w="2700"/>
      </w:tblGrid>
      <w:tr w:rsidR="00CA09D0" w14:paraId="2E4E927C" w14:textId="77777777" w:rsidTr="004771A1">
        <w:trPr>
          <w:jc w:val="center"/>
        </w:trPr>
        <w:tc>
          <w:tcPr>
            <w:tcW w:w="10800" w:type="dxa"/>
            <w:gridSpan w:val="4"/>
            <w:tcBorders>
              <w:top w:val="single" w:sz="4" w:space="0" w:color="FFC000"/>
              <w:left w:val="single" w:sz="4" w:space="0" w:color="FFC000"/>
              <w:bottom w:val="single" w:sz="4" w:space="0" w:color="FFC000"/>
              <w:right w:val="single" w:sz="4" w:space="0" w:color="FFC000"/>
            </w:tcBorders>
            <w:shd w:val="clear" w:color="auto" w:fill="FFC000"/>
            <w:tcMar>
              <w:top w:w="0" w:type="dxa"/>
              <w:left w:w="108" w:type="dxa"/>
              <w:bottom w:w="0" w:type="dxa"/>
              <w:right w:w="108" w:type="dxa"/>
            </w:tcMar>
          </w:tcPr>
          <w:p w14:paraId="04AAFA3C" w14:textId="77777777" w:rsidR="00CA09D0" w:rsidRDefault="00CA09D0" w:rsidP="004771A1">
            <w:pPr>
              <w:pStyle w:val="Standard"/>
              <w:spacing w:after="0" w:line="240" w:lineRule="auto"/>
              <w:ind w:left="-720"/>
              <w:jc w:val="center"/>
            </w:pPr>
            <w:r>
              <w:rPr>
                <w:rFonts w:ascii="Roboto Black" w:hAnsi="Roboto Black"/>
                <w:sz w:val="28"/>
              </w:rPr>
              <w:t>Housing Community Plan – Affordable Housing</w:t>
            </w:r>
          </w:p>
        </w:tc>
      </w:tr>
      <w:tr w:rsidR="00CA09D0" w14:paraId="61FA23D8" w14:textId="77777777" w:rsidTr="00370C27">
        <w:trPr>
          <w:trHeight w:val="8189"/>
          <w:jc w:val="center"/>
        </w:trPr>
        <w:tc>
          <w:tcPr>
            <w:tcW w:w="5400" w:type="dxa"/>
            <w:gridSpan w:val="2"/>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91EFB1C" w14:textId="77777777" w:rsidR="00CA09D0" w:rsidRPr="00547F1F" w:rsidRDefault="00364955" w:rsidP="00364955">
            <w:pPr>
              <w:pStyle w:val="Standard"/>
              <w:spacing w:after="0" w:line="240" w:lineRule="auto"/>
              <w:rPr>
                <w:rFonts w:ascii="Roboto" w:hAnsi="Roboto"/>
                <w:b/>
                <w:bCs/>
                <w:color w:val="000000" w:themeColor="text1"/>
              </w:rPr>
            </w:pPr>
            <w:r w:rsidRPr="00547F1F">
              <w:rPr>
                <w:rFonts w:ascii="Roboto" w:hAnsi="Roboto"/>
                <w:b/>
                <w:bCs/>
                <w:color w:val="000000" w:themeColor="text1"/>
              </w:rPr>
              <w:t>Need:</w:t>
            </w:r>
          </w:p>
          <w:p w14:paraId="60814F1F" w14:textId="77777777" w:rsidR="00364955" w:rsidRDefault="00364955" w:rsidP="00364955">
            <w:pPr>
              <w:pStyle w:val="Standard"/>
              <w:spacing w:after="0" w:line="240" w:lineRule="auto"/>
              <w:rPr>
                <w:rFonts w:ascii="Roboto" w:hAnsi="Roboto"/>
                <w:b/>
                <w:bCs/>
                <w:color w:val="FF0000"/>
              </w:rPr>
            </w:pPr>
          </w:p>
          <w:p w14:paraId="4D1DF2D1" w14:textId="250F9E70" w:rsidR="00364955" w:rsidRDefault="006F4862" w:rsidP="00364955">
            <w:pPr>
              <w:pStyle w:val="Standard"/>
              <w:spacing w:after="0" w:line="240" w:lineRule="auto"/>
              <w:rPr>
                <w:rFonts w:ascii="Roboto" w:hAnsi="Roboto"/>
                <w:b/>
                <w:bCs/>
                <w:color w:val="FF0000"/>
              </w:rPr>
            </w:pPr>
            <w:r>
              <w:rPr>
                <w:rFonts w:ascii="Roboto" w:hAnsi="Roboto"/>
                <w:b/>
                <w:bCs/>
                <w:color w:val="FF0000"/>
              </w:rPr>
              <w:t># new</w:t>
            </w:r>
          </w:p>
        </w:tc>
        <w:tc>
          <w:tcPr>
            <w:tcW w:w="5400" w:type="dxa"/>
            <w:gridSpan w:val="2"/>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0CC9EFF" w14:textId="77777777" w:rsidR="00364955" w:rsidRDefault="00364955" w:rsidP="00364955">
            <w:pPr>
              <w:pStyle w:val="Standard"/>
              <w:spacing w:after="0" w:line="240" w:lineRule="auto"/>
            </w:pPr>
            <w:r>
              <w:rPr>
                <w:rFonts w:ascii="Roboto" w:hAnsi="Roboto"/>
                <w:b/>
                <w:bCs/>
                <w:sz w:val="20"/>
                <w:szCs w:val="20"/>
              </w:rPr>
              <w:t>Objective(s):</w:t>
            </w:r>
          </w:p>
          <w:p w14:paraId="10F91971" w14:textId="77777777" w:rsidR="00CA09D0" w:rsidRDefault="00CA09D0" w:rsidP="00CA09D0">
            <w:pPr>
              <w:pStyle w:val="ListParagraph"/>
              <w:numPr>
                <w:ilvl w:val="0"/>
                <w:numId w:val="4"/>
              </w:numPr>
              <w:spacing w:after="0" w:line="240" w:lineRule="auto"/>
            </w:pPr>
            <w:r>
              <w:rPr>
                <w:rFonts w:ascii="Roboto" w:hAnsi="Roboto"/>
                <w:sz w:val="20"/>
                <w:szCs w:val="20"/>
              </w:rPr>
              <w:t>By 2028, increase supply of affordable rental housing for households at 30-60%AMI by 1,500 new units.</w:t>
            </w:r>
          </w:p>
          <w:p w14:paraId="3F51AB8A" w14:textId="77777777" w:rsidR="00CA09D0" w:rsidRDefault="00CA09D0" w:rsidP="00CA09D0">
            <w:pPr>
              <w:pStyle w:val="ListParagraph"/>
              <w:numPr>
                <w:ilvl w:val="0"/>
                <w:numId w:val="2"/>
              </w:numPr>
              <w:spacing w:after="0" w:line="240" w:lineRule="auto"/>
              <w:ind w:left="1151" w:firstLine="0"/>
            </w:pPr>
            <w:r>
              <w:rPr>
                <w:rFonts w:ascii="Roboto" w:hAnsi="Roboto"/>
                <w:sz w:val="20"/>
                <w:szCs w:val="20"/>
              </w:rPr>
              <w:t>increase supply of affordable units for households under 30%AMI by 375 (35%) new units</w:t>
            </w:r>
          </w:p>
          <w:p w14:paraId="3B2E9C68" w14:textId="77777777" w:rsidR="00CA09D0" w:rsidRDefault="00CA09D0" w:rsidP="00CA09D0">
            <w:pPr>
              <w:pStyle w:val="ListParagraph"/>
              <w:numPr>
                <w:ilvl w:val="0"/>
                <w:numId w:val="2"/>
              </w:numPr>
              <w:spacing w:after="0" w:line="240" w:lineRule="auto"/>
              <w:ind w:left="1151" w:firstLine="0"/>
            </w:pPr>
            <w:r>
              <w:rPr>
                <w:rFonts w:ascii="Roboto" w:hAnsi="Roboto"/>
                <w:sz w:val="20"/>
                <w:szCs w:val="20"/>
              </w:rPr>
              <w:t>increase supply affordable units for households at 30-60%AMI by 1,125 (65%) new units</w:t>
            </w:r>
          </w:p>
          <w:p w14:paraId="0633225E" w14:textId="77777777" w:rsidR="00CA09D0" w:rsidRDefault="00CA09D0" w:rsidP="00CA09D0">
            <w:pPr>
              <w:pStyle w:val="ListParagraph"/>
              <w:numPr>
                <w:ilvl w:val="0"/>
                <w:numId w:val="2"/>
              </w:numPr>
              <w:spacing w:after="0" w:line="240" w:lineRule="auto"/>
              <w:ind w:left="1151" w:firstLine="0"/>
            </w:pPr>
            <w:r>
              <w:rPr>
                <w:rFonts w:ascii="Roboto" w:hAnsi="Roboto"/>
                <w:sz w:val="20"/>
                <w:szCs w:val="20"/>
              </w:rPr>
              <w:t>Of the above units, at least one-third will be 2-3 bedroom units</w:t>
            </w:r>
          </w:p>
          <w:p w14:paraId="72BA28CB" w14:textId="77777777" w:rsidR="00CA09D0" w:rsidRDefault="00CA09D0" w:rsidP="004771A1">
            <w:pPr>
              <w:pStyle w:val="Standard"/>
              <w:spacing w:after="0" w:line="240" w:lineRule="auto"/>
              <w:rPr>
                <w:rFonts w:ascii="Roboto" w:hAnsi="Roboto"/>
              </w:rPr>
            </w:pPr>
          </w:p>
          <w:p w14:paraId="6ABBD9DF" w14:textId="6668425C" w:rsidR="00CA09D0" w:rsidRPr="00EE208A" w:rsidRDefault="00CA09D0" w:rsidP="00CA09D0">
            <w:pPr>
              <w:pStyle w:val="ListParagraph"/>
              <w:numPr>
                <w:ilvl w:val="0"/>
                <w:numId w:val="4"/>
              </w:numPr>
              <w:spacing w:after="0" w:line="240" w:lineRule="auto"/>
              <w:rPr>
                <w:color w:val="000000" w:themeColor="text1"/>
              </w:rPr>
            </w:pPr>
            <w:r w:rsidRPr="00EE208A">
              <w:rPr>
                <w:rFonts w:ascii="Roboto" w:hAnsi="Roboto"/>
                <w:color w:val="000000" w:themeColor="text1"/>
                <w:sz w:val="20"/>
                <w:szCs w:val="20"/>
              </w:rPr>
              <w:t xml:space="preserve">By 2028, increase supply of affordable homeownership housing for homeowners at 30-80%AMI by </w:t>
            </w:r>
            <w:r w:rsidR="00EE208A" w:rsidRPr="00EE208A">
              <w:rPr>
                <w:rFonts w:ascii="Roboto" w:hAnsi="Roboto"/>
                <w:color w:val="000000" w:themeColor="text1"/>
                <w:sz w:val="20"/>
                <w:szCs w:val="20"/>
              </w:rPr>
              <w:t>2</w:t>
            </w:r>
            <w:r w:rsidRPr="00EE208A">
              <w:rPr>
                <w:rFonts w:ascii="Roboto" w:hAnsi="Roboto"/>
                <w:color w:val="000000" w:themeColor="text1"/>
                <w:sz w:val="20"/>
                <w:szCs w:val="20"/>
              </w:rPr>
              <w:t>00 new units</w:t>
            </w:r>
          </w:p>
          <w:p w14:paraId="43A23008" w14:textId="6A1E014D" w:rsidR="00CA09D0" w:rsidRPr="00EE208A" w:rsidRDefault="00CA09D0" w:rsidP="00CA09D0">
            <w:pPr>
              <w:pStyle w:val="ListParagraph"/>
              <w:numPr>
                <w:ilvl w:val="0"/>
                <w:numId w:val="3"/>
              </w:numPr>
              <w:spacing w:after="0" w:line="240" w:lineRule="auto"/>
              <w:ind w:left="1151" w:firstLine="0"/>
              <w:rPr>
                <w:color w:val="000000" w:themeColor="text1"/>
              </w:rPr>
            </w:pPr>
            <w:r w:rsidRPr="00EE208A">
              <w:rPr>
                <w:rFonts w:ascii="Roboto" w:hAnsi="Roboto"/>
                <w:color w:val="000000" w:themeColor="text1"/>
                <w:sz w:val="20"/>
                <w:szCs w:val="20"/>
              </w:rPr>
              <w:t xml:space="preserve">Increase supply of affordable HO units at 30-60% AMI by </w:t>
            </w:r>
            <w:r w:rsidR="00A254FF" w:rsidRPr="00EE208A">
              <w:rPr>
                <w:rFonts w:ascii="Roboto" w:hAnsi="Roboto"/>
                <w:color w:val="000000" w:themeColor="text1"/>
                <w:sz w:val="20"/>
                <w:szCs w:val="20"/>
              </w:rPr>
              <w:t>1</w:t>
            </w:r>
            <w:r w:rsidRPr="00EE208A">
              <w:rPr>
                <w:rFonts w:ascii="Roboto" w:hAnsi="Roboto"/>
                <w:color w:val="000000" w:themeColor="text1"/>
                <w:sz w:val="20"/>
                <w:szCs w:val="20"/>
              </w:rPr>
              <w:t>00 (50%)</w:t>
            </w:r>
          </w:p>
          <w:p w14:paraId="40196B96" w14:textId="0A06FCED" w:rsidR="00CA09D0" w:rsidRPr="00EE208A" w:rsidRDefault="00CA09D0" w:rsidP="00CA09D0">
            <w:pPr>
              <w:pStyle w:val="ListParagraph"/>
              <w:numPr>
                <w:ilvl w:val="0"/>
                <w:numId w:val="3"/>
              </w:numPr>
              <w:spacing w:after="0" w:line="240" w:lineRule="auto"/>
              <w:ind w:left="1151" w:firstLine="0"/>
              <w:rPr>
                <w:color w:val="000000" w:themeColor="text1"/>
              </w:rPr>
            </w:pPr>
            <w:r w:rsidRPr="00EE208A">
              <w:rPr>
                <w:rFonts w:ascii="Roboto" w:hAnsi="Roboto"/>
                <w:color w:val="000000" w:themeColor="text1"/>
                <w:sz w:val="20"/>
                <w:szCs w:val="20"/>
              </w:rPr>
              <w:t xml:space="preserve">Increase supply of affordable HO unites at 60-80% by </w:t>
            </w:r>
            <w:r w:rsidR="00EE208A" w:rsidRPr="00EE208A">
              <w:rPr>
                <w:rFonts w:ascii="Roboto" w:hAnsi="Roboto"/>
                <w:color w:val="000000" w:themeColor="text1"/>
                <w:sz w:val="20"/>
                <w:szCs w:val="20"/>
              </w:rPr>
              <w:t>1</w:t>
            </w:r>
            <w:r w:rsidRPr="00EE208A">
              <w:rPr>
                <w:rFonts w:ascii="Roboto" w:hAnsi="Roboto"/>
                <w:color w:val="000000" w:themeColor="text1"/>
                <w:sz w:val="20"/>
                <w:szCs w:val="20"/>
              </w:rPr>
              <w:t>00 (50%)</w:t>
            </w:r>
          </w:p>
          <w:p w14:paraId="2A413AAD" w14:textId="3472BEFB" w:rsidR="00CA09D0" w:rsidRPr="00EE208A" w:rsidRDefault="00737D92" w:rsidP="00CA09D0">
            <w:pPr>
              <w:pStyle w:val="ListParagraph"/>
              <w:numPr>
                <w:ilvl w:val="0"/>
                <w:numId w:val="2"/>
              </w:numPr>
              <w:spacing w:after="0" w:line="240" w:lineRule="auto"/>
              <w:ind w:left="1151" w:firstLine="0"/>
              <w:rPr>
                <w:color w:val="000000" w:themeColor="text1"/>
              </w:rPr>
            </w:pPr>
            <w:r w:rsidRPr="00EE208A">
              <w:rPr>
                <w:rFonts w:ascii="Roboto" w:hAnsi="Roboto"/>
                <w:color w:val="000000" w:themeColor="text1"/>
                <w:sz w:val="20"/>
                <w:szCs w:val="20"/>
              </w:rPr>
              <w:t xml:space="preserve">In the overall </w:t>
            </w:r>
            <w:r w:rsidR="00EE208A" w:rsidRPr="00EE208A">
              <w:rPr>
                <w:rFonts w:ascii="Roboto" w:hAnsi="Roboto"/>
                <w:color w:val="000000" w:themeColor="text1"/>
                <w:sz w:val="20"/>
                <w:szCs w:val="20"/>
              </w:rPr>
              <w:t>2</w:t>
            </w:r>
            <w:r w:rsidRPr="00EE208A">
              <w:rPr>
                <w:rFonts w:ascii="Roboto" w:hAnsi="Roboto"/>
                <w:color w:val="000000" w:themeColor="text1"/>
                <w:sz w:val="20"/>
                <w:szCs w:val="20"/>
              </w:rPr>
              <w:t>00 units, i</w:t>
            </w:r>
            <w:r w:rsidR="00CA09D0" w:rsidRPr="00EE208A">
              <w:rPr>
                <w:rFonts w:ascii="Roboto" w:hAnsi="Roboto"/>
                <w:color w:val="000000" w:themeColor="text1"/>
                <w:sz w:val="20"/>
                <w:szCs w:val="20"/>
              </w:rPr>
              <w:t xml:space="preserve">ncrease supply of accessible, affordable units for seniors and people with disabilities at 30-80% AMI by </w:t>
            </w:r>
            <w:r w:rsidR="00EE208A">
              <w:rPr>
                <w:rFonts w:ascii="Roboto" w:hAnsi="Roboto"/>
                <w:color w:val="000000" w:themeColor="text1"/>
                <w:sz w:val="20"/>
                <w:szCs w:val="20"/>
              </w:rPr>
              <w:t>50</w:t>
            </w:r>
            <w:r w:rsidR="00CA09D0" w:rsidRPr="00EE208A">
              <w:rPr>
                <w:rFonts w:ascii="Roboto" w:hAnsi="Roboto"/>
                <w:color w:val="000000" w:themeColor="text1"/>
                <w:sz w:val="20"/>
                <w:szCs w:val="20"/>
              </w:rPr>
              <w:t>.</w:t>
            </w:r>
          </w:p>
          <w:p w14:paraId="2374C8E1" w14:textId="77777777" w:rsidR="00CA09D0" w:rsidRPr="00EE208A" w:rsidRDefault="00CA09D0" w:rsidP="00CA09D0">
            <w:pPr>
              <w:pStyle w:val="ListParagraph"/>
              <w:numPr>
                <w:ilvl w:val="0"/>
                <w:numId w:val="2"/>
              </w:numPr>
              <w:spacing w:after="0" w:line="240" w:lineRule="auto"/>
              <w:ind w:left="1151" w:firstLine="0"/>
              <w:rPr>
                <w:color w:val="000000" w:themeColor="text1"/>
              </w:rPr>
            </w:pPr>
            <w:r w:rsidRPr="00EE208A">
              <w:rPr>
                <w:rFonts w:ascii="Roboto" w:hAnsi="Roboto"/>
                <w:color w:val="000000" w:themeColor="text1"/>
                <w:sz w:val="20"/>
                <w:szCs w:val="20"/>
              </w:rPr>
              <w:t>Of the above units, 25% will be 4-5 bedroom units</w:t>
            </w:r>
          </w:p>
          <w:p w14:paraId="524B24E5" w14:textId="77777777" w:rsidR="00CA09D0" w:rsidRPr="00A254FF" w:rsidRDefault="00CA09D0" w:rsidP="004771A1">
            <w:pPr>
              <w:pStyle w:val="Standard"/>
              <w:spacing w:after="0" w:line="240" w:lineRule="auto"/>
              <w:rPr>
                <w:rFonts w:ascii="Roboto" w:hAnsi="Roboto"/>
                <w:color w:val="FF0000"/>
              </w:rPr>
            </w:pPr>
          </w:p>
          <w:p w14:paraId="27D35822" w14:textId="5CFB77CE" w:rsidR="00CA09D0" w:rsidRDefault="00CA09D0" w:rsidP="00CA09D0">
            <w:pPr>
              <w:pStyle w:val="ListParagraph"/>
              <w:numPr>
                <w:ilvl w:val="0"/>
                <w:numId w:val="4"/>
              </w:numPr>
              <w:spacing w:after="0" w:line="240" w:lineRule="auto"/>
            </w:pPr>
            <w:r>
              <w:rPr>
                <w:rFonts w:ascii="Roboto" w:hAnsi="Roboto"/>
                <w:sz w:val="20"/>
                <w:szCs w:val="20"/>
              </w:rPr>
              <w:t xml:space="preserve">By 2028, develop a </w:t>
            </w:r>
            <w:r w:rsidR="00F04A18">
              <w:rPr>
                <w:rFonts w:ascii="Roboto" w:hAnsi="Roboto"/>
                <w:sz w:val="20"/>
                <w:szCs w:val="20"/>
              </w:rPr>
              <w:t>10-year affordable housing</w:t>
            </w:r>
            <w:r>
              <w:rPr>
                <w:rFonts w:ascii="Roboto" w:hAnsi="Roboto"/>
                <w:sz w:val="20"/>
                <w:szCs w:val="20"/>
              </w:rPr>
              <w:t xml:space="preserve"> strategic plan</w:t>
            </w:r>
          </w:p>
          <w:p w14:paraId="71E8DC40" w14:textId="77777777" w:rsidR="00CA09D0" w:rsidRDefault="00CA09D0" w:rsidP="004771A1">
            <w:pPr>
              <w:pStyle w:val="Standard"/>
              <w:spacing w:after="0" w:line="240" w:lineRule="auto"/>
              <w:rPr>
                <w:rFonts w:ascii="Roboto" w:hAnsi="Roboto"/>
              </w:rPr>
            </w:pPr>
          </w:p>
          <w:p w14:paraId="73A0D0D7" w14:textId="0A66F19B" w:rsidR="00CA09D0" w:rsidRPr="003D4980" w:rsidRDefault="00CA09D0" w:rsidP="004771A1">
            <w:pPr>
              <w:pStyle w:val="ListParagraph"/>
              <w:numPr>
                <w:ilvl w:val="0"/>
                <w:numId w:val="4"/>
              </w:numPr>
              <w:spacing w:after="0" w:line="240" w:lineRule="auto"/>
            </w:pPr>
            <w:r>
              <w:rPr>
                <w:rFonts w:ascii="Roboto" w:hAnsi="Roboto"/>
                <w:sz w:val="20"/>
                <w:szCs w:val="20"/>
              </w:rPr>
              <w:t>By 2028, establish system changes that realign power imbalances preventing access to, or development of, affordable housing</w:t>
            </w:r>
          </w:p>
          <w:p w14:paraId="7B78BD11" w14:textId="77777777" w:rsidR="00CA09D0" w:rsidRDefault="00CA09D0" w:rsidP="004771A1">
            <w:pPr>
              <w:pStyle w:val="Standard"/>
              <w:spacing w:after="0" w:line="240" w:lineRule="auto"/>
              <w:rPr>
                <w:rFonts w:ascii="Roboto" w:hAnsi="Roboto"/>
              </w:rPr>
            </w:pPr>
          </w:p>
        </w:tc>
      </w:tr>
      <w:tr w:rsidR="00CA09D0" w14:paraId="1F661202" w14:textId="77777777" w:rsidTr="004771A1">
        <w:trPr>
          <w:jc w:val="center"/>
        </w:trPr>
        <w:tc>
          <w:tcPr>
            <w:tcW w:w="10800" w:type="dxa"/>
            <w:gridSpan w:val="4"/>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472B3BC" w14:textId="77777777" w:rsidR="00CA09D0" w:rsidRPr="003F5F23" w:rsidRDefault="00CA09D0" w:rsidP="003F5F23">
            <w:pPr>
              <w:rPr>
                <w:rFonts w:ascii="Roboto" w:hAnsi="Roboto"/>
                <w:b/>
                <w:bCs/>
                <w:color w:val="FF0000"/>
                <w:sz w:val="20"/>
                <w:szCs w:val="20"/>
              </w:rPr>
            </w:pPr>
          </w:p>
        </w:tc>
      </w:tr>
      <w:tr w:rsidR="003F5F23" w14:paraId="133CCF54" w14:textId="77777777" w:rsidTr="00D6616B">
        <w:trPr>
          <w:trHeight w:val="46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7EA4CC41" w14:textId="65D59D36" w:rsidR="003F5F23" w:rsidRPr="003F5F23" w:rsidRDefault="003F5F23" w:rsidP="003F5F23">
            <w:pPr>
              <w:pStyle w:val="Standard"/>
              <w:widowControl w:val="0"/>
              <w:spacing w:after="0" w:line="240" w:lineRule="auto"/>
              <w:rPr>
                <w:rFonts w:ascii="Roboto" w:hAnsi="Roboto"/>
                <w:b/>
                <w:bCs/>
              </w:rPr>
            </w:pPr>
            <w:r w:rsidRPr="003F5F23">
              <w:rPr>
                <w:rFonts w:ascii="Roboto" w:hAnsi="Roboto"/>
                <w:b/>
                <w:bCs/>
              </w:rPr>
              <w:t>Planned Strategy 1:  Provide grant subsidy for new development of units with 2-3 bedrooms</w:t>
            </w:r>
            <w:r w:rsidR="002B66DC">
              <w:rPr>
                <w:rFonts w:ascii="Roboto" w:hAnsi="Roboto"/>
                <w:b/>
                <w:bCs/>
              </w:rPr>
              <w:t xml:space="preserve"> </w:t>
            </w:r>
            <w:r w:rsidR="00317703">
              <w:rPr>
                <w:rFonts w:ascii="Roboto" w:hAnsi="Roboto"/>
                <w:b/>
                <w:bCs/>
              </w:rPr>
              <w:t xml:space="preserve">– </w:t>
            </w:r>
            <w:r w:rsidR="00317703" w:rsidRPr="000D31FF">
              <w:rPr>
                <w:rFonts w:ascii="Roboto" w:hAnsi="Roboto"/>
                <w:b/>
                <w:bCs/>
                <w:color w:val="FF0000"/>
              </w:rPr>
              <w:t>AHAB/Lea</w:t>
            </w:r>
          </w:p>
        </w:tc>
      </w:tr>
      <w:tr w:rsidR="00CA09D0" w14:paraId="686957F5" w14:textId="77777777" w:rsidTr="00370C27">
        <w:trPr>
          <w:trHeight w:val="260"/>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EEA8AC8" w14:textId="77777777" w:rsidR="00CA09D0" w:rsidRDefault="00CA09D0" w:rsidP="004771A1">
            <w:pPr>
              <w:pStyle w:val="Standard"/>
              <w:widowControl w:val="0"/>
              <w:spacing w:after="0" w:line="240" w:lineRule="auto"/>
            </w:pPr>
            <w:r>
              <w:rPr>
                <w:rFonts w:ascii="Roboto" w:hAnsi="Roboto"/>
                <w:b/>
                <w:bCs/>
                <w:sz w:val="20"/>
                <w:szCs w:val="20"/>
              </w:rPr>
              <w:t>Action Steps for Strategy 1:</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6DAD627" w14:textId="77777777" w:rsidR="00CA09D0" w:rsidRDefault="00CA09D0" w:rsidP="004771A1">
            <w:pPr>
              <w:pStyle w:val="Standard"/>
              <w:widowControl w:val="0"/>
              <w:spacing w:after="0" w:line="240" w:lineRule="auto"/>
              <w:rPr>
                <w:rFonts w:cs="Calibri"/>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4565230" w14:textId="77777777" w:rsidR="00CA09D0" w:rsidRDefault="00CA09D0" w:rsidP="004771A1">
            <w:pPr>
              <w:pStyle w:val="Standard"/>
              <w:widowControl w:val="0"/>
              <w:spacing w:after="0" w:line="240" w:lineRule="auto"/>
              <w:rPr>
                <w:rFonts w:cs="Calibri"/>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E9BC1DE" w14:textId="77777777" w:rsidR="00CA09D0" w:rsidRDefault="00CA09D0" w:rsidP="004771A1">
            <w:pPr>
              <w:pStyle w:val="Standard"/>
              <w:widowControl w:val="0"/>
              <w:spacing w:after="0" w:line="240" w:lineRule="auto"/>
              <w:rPr>
                <w:rFonts w:cs="Calibri"/>
              </w:rPr>
            </w:pPr>
          </w:p>
        </w:tc>
      </w:tr>
      <w:tr w:rsidR="00CA09D0" w14:paraId="78D9FB8A" w14:textId="77777777" w:rsidTr="00370C27">
        <w:trPr>
          <w:trHeight w:val="521"/>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C604B04" w14:textId="77777777" w:rsidR="00CA09D0" w:rsidRDefault="00CA09D0" w:rsidP="004771A1">
            <w:pPr>
              <w:pStyle w:val="Standard"/>
              <w:widowControl w:val="0"/>
              <w:spacing w:after="0" w:line="240" w:lineRule="auto"/>
            </w:pPr>
            <w:r>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52A9958" w14:textId="77777777" w:rsidR="00CA09D0" w:rsidRDefault="00CA09D0" w:rsidP="004771A1">
            <w:pPr>
              <w:pStyle w:val="Standard"/>
              <w:widowControl w:val="0"/>
              <w:spacing w:after="0" w:line="240" w:lineRule="auto"/>
            </w:pPr>
            <w:r>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E4983FC" w14:textId="77777777" w:rsidR="00CA09D0" w:rsidRDefault="00CA09D0" w:rsidP="004771A1">
            <w:pPr>
              <w:pStyle w:val="Standard"/>
              <w:widowControl w:val="0"/>
              <w:spacing w:after="0" w:line="240" w:lineRule="auto"/>
            </w:pPr>
            <w:r>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5592B2B" w14:textId="77777777" w:rsidR="00CA09D0" w:rsidRDefault="00CA09D0" w:rsidP="004771A1">
            <w:pPr>
              <w:pStyle w:val="Standard"/>
              <w:widowControl w:val="0"/>
              <w:spacing w:after="0" w:line="240" w:lineRule="auto"/>
            </w:pPr>
            <w:r>
              <w:rPr>
                <w:rFonts w:ascii="Roboto" w:hAnsi="Roboto"/>
                <w:b/>
                <w:sz w:val="20"/>
                <w:szCs w:val="20"/>
              </w:rPr>
              <w:t>What resources or supports are needed?</w:t>
            </w:r>
          </w:p>
        </w:tc>
      </w:tr>
      <w:tr w:rsidR="00CA09D0" w14:paraId="1E7D6A7D"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D93E520" w14:textId="77777777" w:rsidR="00CA09D0" w:rsidRDefault="00CA09D0" w:rsidP="004771A1">
            <w:pPr>
              <w:pStyle w:val="Standard"/>
              <w:widowControl w:val="0"/>
              <w:spacing w:after="0" w:line="240" w:lineRule="auto"/>
            </w:pPr>
            <w:r>
              <w:rPr>
                <w:rFonts w:ascii="Roboto" w:hAnsi="Roboto"/>
                <w:bCs/>
                <w:sz w:val="20"/>
                <w:szCs w:val="20"/>
              </w:rPr>
              <w:t>Identify organization or entity responsible for developing NOFO and managing affordable housing grants</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DC9F08B" w14:textId="77777777" w:rsidR="00CA09D0" w:rsidRDefault="00CA09D0" w:rsidP="004771A1">
            <w:pPr>
              <w:pStyle w:val="Standard"/>
              <w:widowControl w:val="0"/>
              <w:spacing w:after="0" w:line="240" w:lineRule="auto"/>
            </w:pPr>
            <w:r>
              <w:rPr>
                <w:rFonts w:ascii="Roboto" w:hAnsi="Roboto"/>
                <w:sz w:val="20"/>
                <w:szCs w:val="20"/>
              </w:rPr>
              <w:t>Affordable Housing Advisory Board with community partners</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71DB7E6" w14:textId="77777777" w:rsidR="00CA09D0" w:rsidRDefault="00CA09D0" w:rsidP="004771A1">
            <w:pPr>
              <w:pStyle w:val="Standard"/>
              <w:widowControl w:val="0"/>
              <w:spacing w:after="0" w:line="240" w:lineRule="auto"/>
            </w:pPr>
            <w:r>
              <w:rPr>
                <w:rFonts w:ascii="Roboto" w:hAnsi="Roboto"/>
                <w:sz w:val="20"/>
                <w:szCs w:val="20"/>
              </w:rPr>
              <w:t>Q3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A24BD42" w14:textId="77777777" w:rsidR="00CA09D0" w:rsidRDefault="00CA09D0" w:rsidP="004771A1">
            <w:pPr>
              <w:pStyle w:val="Standard"/>
              <w:widowControl w:val="0"/>
              <w:spacing w:after="0" w:line="240" w:lineRule="auto"/>
              <w:rPr>
                <w:rFonts w:ascii="Roboto" w:hAnsi="Roboto"/>
                <w:sz w:val="20"/>
                <w:szCs w:val="20"/>
              </w:rPr>
            </w:pPr>
          </w:p>
        </w:tc>
      </w:tr>
      <w:tr w:rsidR="00CA09D0" w14:paraId="4C7434EF"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C6B0B43" w14:textId="77777777" w:rsidR="00CA09D0" w:rsidRDefault="00CA09D0" w:rsidP="004771A1">
            <w:pPr>
              <w:pStyle w:val="Standard"/>
              <w:widowControl w:val="0"/>
              <w:spacing w:after="0" w:line="240" w:lineRule="auto"/>
            </w:pPr>
            <w:r>
              <w:rPr>
                <w:rFonts w:ascii="Roboto" w:hAnsi="Roboto"/>
                <w:sz w:val="20"/>
                <w:szCs w:val="20"/>
              </w:rPr>
              <w:t>Focused outreach with developers for discussions about incentives that would encourage/enable them to build units with 2-3 bedrooms and make at least 10% or more affordable.</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19BD89D" w14:textId="77777777" w:rsidR="00CA09D0" w:rsidRDefault="00CA09D0" w:rsidP="004771A1">
            <w:pPr>
              <w:pStyle w:val="Standard"/>
              <w:widowControl w:val="0"/>
              <w:spacing w:after="0" w:line="240" w:lineRule="auto"/>
            </w:pPr>
            <w:r>
              <w:rPr>
                <w:rFonts w:ascii="Roboto" w:hAnsi="Roboto"/>
                <w:sz w:val="20"/>
                <w:szCs w:val="20"/>
              </w:rPr>
              <w:t xml:space="preserve"> Affordable Housing Advisory Board with community partners</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2D1DF9F" w14:textId="77777777" w:rsidR="00CA09D0" w:rsidRDefault="00CA09D0" w:rsidP="004771A1">
            <w:pPr>
              <w:pStyle w:val="Standard"/>
              <w:widowControl w:val="0"/>
              <w:spacing w:after="0" w:line="240" w:lineRule="auto"/>
            </w:pPr>
            <w:r>
              <w:rPr>
                <w:rFonts w:ascii="Roboto" w:hAnsi="Roboto"/>
                <w:sz w:val="20"/>
                <w:szCs w:val="20"/>
              </w:rPr>
              <w:t>Q3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87C8F69" w14:textId="77777777" w:rsidR="00CA09D0" w:rsidRDefault="00CA09D0" w:rsidP="004771A1">
            <w:pPr>
              <w:pStyle w:val="Standard"/>
              <w:widowControl w:val="0"/>
              <w:spacing w:after="0" w:line="240" w:lineRule="auto"/>
            </w:pPr>
            <w:r>
              <w:rPr>
                <w:rFonts w:ascii="Roboto" w:hAnsi="Roboto"/>
                <w:sz w:val="20"/>
                <w:szCs w:val="20"/>
              </w:rPr>
              <w:t>Staff and volunteer time</w:t>
            </w:r>
          </w:p>
          <w:p w14:paraId="7D966EE8" w14:textId="77777777" w:rsidR="00CA09D0" w:rsidRDefault="00CA09D0" w:rsidP="004771A1">
            <w:pPr>
              <w:pStyle w:val="Standard"/>
              <w:widowControl w:val="0"/>
              <w:spacing w:after="0" w:line="240" w:lineRule="auto"/>
              <w:rPr>
                <w:rFonts w:ascii="Roboto" w:hAnsi="Roboto"/>
                <w:sz w:val="20"/>
                <w:szCs w:val="20"/>
              </w:rPr>
            </w:pPr>
          </w:p>
          <w:p w14:paraId="0F29AA3A" w14:textId="77777777" w:rsidR="00CA09D0" w:rsidRDefault="00CA09D0" w:rsidP="004771A1">
            <w:pPr>
              <w:pStyle w:val="Standard"/>
              <w:widowControl w:val="0"/>
              <w:spacing w:after="0" w:line="240" w:lineRule="auto"/>
            </w:pPr>
            <w:r>
              <w:rPr>
                <w:rFonts w:ascii="Roboto" w:hAnsi="Roboto"/>
                <w:sz w:val="20"/>
                <w:szCs w:val="20"/>
              </w:rPr>
              <w:t>Budget for print materials</w:t>
            </w:r>
          </w:p>
        </w:tc>
      </w:tr>
      <w:tr w:rsidR="00CA09D0" w14:paraId="68C8A9B9"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0BF97CD" w14:textId="0F346A44" w:rsidR="00CA09D0" w:rsidRPr="002A1562" w:rsidRDefault="00CA09D0" w:rsidP="004771A1">
            <w:pPr>
              <w:pStyle w:val="Standard"/>
              <w:widowControl w:val="0"/>
              <w:spacing w:after="0" w:line="240" w:lineRule="auto"/>
            </w:pPr>
            <w:r>
              <w:rPr>
                <w:rFonts w:ascii="Roboto" w:hAnsi="Roboto"/>
                <w:bCs/>
                <w:color w:val="000000"/>
                <w:sz w:val="20"/>
                <w:szCs w:val="20"/>
              </w:rPr>
              <w:t xml:space="preserve">Identify lead agency or agencies to apply for and manage annual and special </w:t>
            </w:r>
            <w:r>
              <w:rPr>
                <w:rFonts w:ascii="Roboto" w:hAnsi="Roboto"/>
                <w:bCs/>
                <w:color w:val="000000"/>
                <w:sz w:val="20"/>
                <w:szCs w:val="20"/>
              </w:rPr>
              <w:lastRenderedPageBreak/>
              <w:t>NOFO funding</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12F8344" w14:textId="77777777" w:rsidR="00CA09D0" w:rsidRDefault="00CA09D0" w:rsidP="004771A1">
            <w:pPr>
              <w:pStyle w:val="Standard"/>
              <w:widowControl w:val="0"/>
              <w:spacing w:after="0" w:line="240" w:lineRule="auto"/>
            </w:pPr>
            <w:r>
              <w:rPr>
                <w:rFonts w:ascii="Roboto" w:hAnsi="Roboto"/>
                <w:sz w:val="20"/>
                <w:szCs w:val="20"/>
              </w:rPr>
              <w:lastRenderedPageBreak/>
              <w:t xml:space="preserve"> Affordable Housing Advisory Board with community partners</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6CBA1D7" w14:textId="77777777" w:rsidR="00CA09D0" w:rsidRDefault="00CA09D0" w:rsidP="004771A1">
            <w:pPr>
              <w:pStyle w:val="Standard"/>
              <w:widowControl w:val="0"/>
              <w:spacing w:after="0" w:line="240" w:lineRule="auto"/>
            </w:pPr>
            <w:r>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D0CA2A6" w14:textId="77777777" w:rsidR="00CA09D0" w:rsidRDefault="00CA09D0" w:rsidP="004771A1">
            <w:pPr>
              <w:pStyle w:val="Standard"/>
              <w:widowControl w:val="0"/>
              <w:spacing w:after="0" w:line="240" w:lineRule="auto"/>
              <w:rPr>
                <w:rFonts w:ascii="Roboto" w:hAnsi="Roboto"/>
                <w:sz w:val="20"/>
                <w:szCs w:val="20"/>
              </w:rPr>
            </w:pPr>
          </w:p>
        </w:tc>
      </w:tr>
      <w:tr w:rsidR="00CA09D0" w14:paraId="67147E1E" w14:textId="77777777" w:rsidTr="002A1562">
        <w:trPr>
          <w:trHeight w:val="440"/>
          <w:jc w:val="center"/>
        </w:trPr>
        <w:tc>
          <w:tcPr>
            <w:tcW w:w="10800" w:type="dxa"/>
            <w:gridSpan w:val="4"/>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074ACC3" w14:textId="7FFBE1CC" w:rsidR="00CA09D0" w:rsidRDefault="002A1562" w:rsidP="004771A1">
            <w:pPr>
              <w:pStyle w:val="Standard"/>
              <w:widowControl w:val="0"/>
              <w:spacing w:after="0" w:line="240" w:lineRule="auto"/>
            </w:pPr>
            <w:r>
              <w:rPr>
                <w:rFonts w:ascii="Roboto" w:hAnsi="Roboto"/>
                <w:bCs/>
                <w:color w:val="000000"/>
                <w:sz w:val="20"/>
                <w:szCs w:val="20"/>
              </w:rPr>
              <w:t xml:space="preserve">Establish guidelines and procedures for incentives and subsidy </w:t>
            </w:r>
            <w:r w:rsidR="00CA09D0">
              <w:rPr>
                <w:rFonts w:ascii="Roboto" w:hAnsi="Roboto"/>
                <w:bCs/>
                <w:color w:val="000000"/>
                <w:sz w:val="20"/>
                <w:szCs w:val="20"/>
              </w:rPr>
              <w:t>Identify additional funding sources</w:t>
            </w:r>
          </w:p>
        </w:tc>
      </w:tr>
      <w:tr w:rsidR="002A1562" w14:paraId="473F5D29" w14:textId="77777777" w:rsidTr="00D6616B">
        <w:trPr>
          <w:trHeight w:val="791"/>
          <w:jc w:val="center"/>
        </w:trPr>
        <w:tc>
          <w:tcPr>
            <w:tcW w:w="10800" w:type="dxa"/>
            <w:gridSpan w:val="4"/>
            <w:tcBorders>
              <w:top w:val="single" w:sz="4" w:space="0" w:color="FFD966"/>
              <w:left w:val="single" w:sz="4" w:space="0" w:color="FFD966"/>
              <w:bottom w:val="single" w:sz="4" w:space="0" w:color="FFD966"/>
            </w:tcBorders>
            <w:shd w:val="clear" w:color="auto" w:fill="FFC000" w:themeFill="accent4"/>
            <w:tcMar>
              <w:top w:w="0" w:type="dxa"/>
              <w:left w:w="108" w:type="dxa"/>
              <w:bottom w:w="0" w:type="dxa"/>
              <w:right w:w="108" w:type="dxa"/>
            </w:tcMar>
            <w:vAlign w:val="center"/>
          </w:tcPr>
          <w:p w14:paraId="42D02C46" w14:textId="28A55D6D" w:rsidR="002A1562" w:rsidRPr="002A1562" w:rsidRDefault="002A1562" w:rsidP="002A1562">
            <w:pPr>
              <w:pStyle w:val="Standard"/>
              <w:widowControl w:val="0"/>
              <w:spacing w:after="0" w:line="240" w:lineRule="auto"/>
              <w:rPr>
                <w:rFonts w:cs="Calibri"/>
                <w:b/>
              </w:rPr>
            </w:pPr>
            <w:r w:rsidRPr="002A1562">
              <w:rPr>
                <w:rFonts w:ascii="Roboto" w:hAnsi="Roboto"/>
                <w:b/>
                <w:bCs/>
              </w:rPr>
              <w:t>Planned Strategy 2:  Increase permanently affordable housing stock by identifying and acquiring parcels and units for the community land trust and future affordable housing development</w:t>
            </w:r>
            <w:r w:rsidR="00F70348">
              <w:rPr>
                <w:rFonts w:ascii="Roboto" w:hAnsi="Roboto"/>
                <w:b/>
                <w:bCs/>
              </w:rPr>
              <w:t xml:space="preserve"> – </w:t>
            </w:r>
            <w:r w:rsidR="00F70348" w:rsidRPr="00F70348">
              <w:rPr>
                <w:rFonts w:ascii="Roboto" w:hAnsi="Roboto"/>
                <w:b/>
                <w:bCs/>
                <w:color w:val="FF0000"/>
              </w:rPr>
              <w:t>Erika, Shannon</w:t>
            </w:r>
            <w:r w:rsidR="00F70348">
              <w:rPr>
                <w:rFonts w:ascii="Roboto" w:hAnsi="Roboto"/>
                <w:b/>
                <w:bCs/>
                <w:color w:val="FF0000"/>
              </w:rPr>
              <w:t>,</w:t>
            </w:r>
            <w:r w:rsidR="00F70348" w:rsidRPr="00F70348">
              <w:rPr>
                <w:rFonts w:ascii="Roboto" w:hAnsi="Roboto"/>
                <w:b/>
                <w:bCs/>
                <w:color w:val="FF0000"/>
              </w:rPr>
              <w:t xml:space="preserve"> Rebecca</w:t>
            </w:r>
            <w:r w:rsidR="00F70348">
              <w:rPr>
                <w:rFonts w:ascii="Roboto" w:hAnsi="Roboto"/>
                <w:b/>
                <w:bCs/>
                <w:color w:val="FF0000"/>
              </w:rPr>
              <w:t xml:space="preserve"> &amp; Lea</w:t>
            </w:r>
          </w:p>
        </w:tc>
      </w:tr>
      <w:tr w:rsidR="002A1562" w14:paraId="46C33789" w14:textId="77777777" w:rsidTr="0090378E">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39719BD" w14:textId="40D2677E" w:rsidR="002A1562" w:rsidRDefault="002A1562" w:rsidP="004771A1">
            <w:pPr>
              <w:pStyle w:val="Standard"/>
              <w:widowControl w:val="0"/>
              <w:spacing w:after="0" w:line="240" w:lineRule="auto"/>
              <w:rPr>
                <w:rFonts w:cs="Calibri"/>
              </w:rPr>
            </w:pPr>
            <w:r>
              <w:rPr>
                <w:rFonts w:ascii="Roboto" w:hAnsi="Roboto"/>
                <w:b/>
                <w:bCs/>
                <w:sz w:val="20"/>
                <w:szCs w:val="20"/>
              </w:rPr>
              <w:t>Action Steps for Strategy 2:</w:t>
            </w:r>
          </w:p>
        </w:tc>
      </w:tr>
      <w:tr w:rsidR="00CA09D0" w14:paraId="2C18D5F3"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A364E5F" w14:textId="77777777" w:rsidR="00CA09D0" w:rsidRDefault="00CA09D0" w:rsidP="004771A1">
            <w:pPr>
              <w:pStyle w:val="Standard"/>
              <w:widowControl w:val="0"/>
              <w:spacing w:after="0" w:line="240" w:lineRule="auto"/>
            </w:pPr>
            <w:r>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06976EB" w14:textId="77777777" w:rsidR="00CA09D0" w:rsidRDefault="00CA09D0" w:rsidP="004771A1">
            <w:pPr>
              <w:pStyle w:val="Standard"/>
              <w:widowControl w:val="0"/>
              <w:spacing w:after="0" w:line="240" w:lineRule="auto"/>
            </w:pPr>
            <w:r>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903D823" w14:textId="77777777" w:rsidR="00CA09D0" w:rsidRDefault="00CA09D0" w:rsidP="004771A1">
            <w:pPr>
              <w:pStyle w:val="Standard"/>
              <w:widowControl w:val="0"/>
              <w:spacing w:after="0" w:line="240" w:lineRule="auto"/>
            </w:pPr>
            <w:r>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387641E" w14:textId="77777777" w:rsidR="00CA09D0" w:rsidRDefault="00CA09D0" w:rsidP="004771A1">
            <w:pPr>
              <w:pStyle w:val="Standard"/>
              <w:widowControl w:val="0"/>
              <w:spacing w:after="0" w:line="240" w:lineRule="auto"/>
            </w:pPr>
            <w:r>
              <w:rPr>
                <w:rFonts w:ascii="Roboto" w:hAnsi="Roboto"/>
                <w:b/>
                <w:sz w:val="20"/>
                <w:szCs w:val="20"/>
              </w:rPr>
              <w:t>What resources or supports are needed?</w:t>
            </w:r>
          </w:p>
        </w:tc>
      </w:tr>
      <w:tr w:rsidR="00CA09D0" w14:paraId="7789CFA3"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FD49947" w14:textId="77777777" w:rsidR="00CA09D0" w:rsidRDefault="00CA09D0" w:rsidP="004771A1">
            <w:pPr>
              <w:pStyle w:val="Standard"/>
              <w:widowControl w:val="0"/>
              <w:spacing w:after="0" w:line="240" w:lineRule="auto"/>
            </w:pPr>
            <w:r>
              <w:rPr>
                <w:rFonts w:ascii="Roboto" w:hAnsi="Roboto"/>
                <w:bCs/>
                <w:sz w:val="20"/>
                <w:szCs w:val="20"/>
              </w:rPr>
              <w:t>Meet with Tenants to Homeowners/Community Land Trust, Habitat for Humanity, City of Lawrence, Douglas County, and stakeholders to determine housing development roles</w:t>
            </w:r>
          </w:p>
          <w:p w14:paraId="2A091601" w14:textId="77777777" w:rsidR="00CA09D0" w:rsidRDefault="00CA09D0" w:rsidP="004771A1">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99DFCB4" w14:textId="77777777" w:rsidR="00CA09D0" w:rsidRDefault="00CA09D0" w:rsidP="004771A1">
            <w:pPr>
              <w:pStyle w:val="Standard"/>
              <w:widowControl w:val="0"/>
              <w:spacing w:after="0" w:line="240" w:lineRule="auto"/>
            </w:pPr>
            <w:r>
              <w:rPr>
                <w:rFonts w:ascii="Roboto" w:hAnsi="Roboto"/>
                <w:sz w:val="20"/>
                <w:szCs w:val="20"/>
              </w:rPr>
              <w:t>Tenants to Homeowners, Habitat for Humanity and Lawrence-Douglas County Housing Authority</w:t>
            </w:r>
          </w:p>
          <w:p w14:paraId="7CF46525"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6D941E3" w14:textId="77777777" w:rsidR="00CA09D0" w:rsidRDefault="00CA09D0" w:rsidP="004771A1">
            <w:pPr>
              <w:pStyle w:val="Standard"/>
              <w:widowControl w:val="0"/>
              <w:spacing w:after="0" w:line="240" w:lineRule="auto"/>
            </w:pPr>
            <w:r>
              <w:rPr>
                <w:rFonts w:ascii="Roboto" w:hAnsi="Roboto"/>
                <w:sz w:val="20"/>
                <w:szCs w:val="20"/>
              </w:rPr>
              <w:t>Q3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7C18EA3" w14:textId="77777777" w:rsidR="00CA09D0" w:rsidRDefault="00CA09D0" w:rsidP="004771A1">
            <w:pPr>
              <w:pStyle w:val="Standard"/>
              <w:widowControl w:val="0"/>
              <w:spacing w:after="0" w:line="240" w:lineRule="auto"/>
              <w:rPr>
                <w:rFonts w:ascii="Roboto" w:hAnsi="Roboto"/>
                <w:sz w:val="20"/>
                <w:szCs w:val="20"/>
              </w:rPr>
            </w:pPr>
          </w:p>
        </w:tc>
      </w:tr>
      <w:tr w:rsidR="00CA09D0" w14:paraId="2817863F"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CEFAAE7" w14:textId="77777777" w:rsidR="00CA09D0" w:rsidRDefault="00CA09D0" w:rsidP="004771A1">
            <w:pPr>
              <w:pStyle w:val="Standard"/>
              <w:widowControl w:val="0"/>
              <w:spacing w:after="0" w:line="240" w:lineRule="auto"/>
            </w:pPr>
            <w:r>
              <w:rPr>
                <w:rFonts w:ascii="Roboto" w:hAnsi="Roboto"/>
                <w:bCs/>
                <w:color w:val="000000"/>
                <w:sz w:val="20"/>
                <w:szCs w:val="20"/>
              </w:rPr>
              <w:t>Research current City HOME &amp; CDBG priorities</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17C6884" w14:textId="77777777" w:rsidR="00CA09D0" w:rsidRDefault="00CA09D0" w:rsidP="004771A1">
            <w:pPr>
              <w:pStyle w:val="Standard"/>
              <w:widowControl w:val="0"/>
              <w:spacing w:after="0" w:line="240" w:lineRule="auto"/>
            </w:pPr>
            <w:r>
              <w:rPr>
                <w:rFonts w:ascii="Roboto" w:hAnsi="Roboto"/>
                <w:sz w:val="20"/>
                <w:szCs w:val="20"/>
              </w:rPr>
              <w:t>Tenants to Homeowners, Habitat for Humanity and Lawrence-Douglas County Housing Authority</w:t>
            </w:r>
          </w:p>
          <w:p w14:paraId="6CC24886" w14:textId="77777777" w:rsidR="00CA09D0" w:rsidRDefault="00CA09D0" w:rsidP="004771A1">
            <w:pPr>
              <w:pStyle w:val="Standard"/>
              <w:widowControl w:val="0"/>
              <w:spacing w:after="0" w:line="240" w:lineRule="auto"/>
            </w:pPr>
            <w:r>
              <w:rPr>
                <w:rFonts w:ascii="Roboto" w:hAnsi="Roboto"/>
                <w:sz w:val="20"/>
                <w:szCs w:val="20"/>
              </w:rPr>
              <w:t xml:space="preserve"> </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4651BD6" w14:textId="77777777" w:rsidR="00CA09D0" w:rsidRDefault="00CA09D0" w:rsidP="004771A1">
            <w:pPr>
              <w:pStyle w:val="Standard"/>
              <w:widowControl w:val="0"/>
              <w:spacing w:after="0" w:line="240" w:lineRule="auto"/>
            </w:pPr>
            <w:r>
              <w:rPr>
                <w:rFonts w:ascii="Roboto" w:hAnsi="Roboto"/>
                <w:sz w:val="20"/>
                <w:szCs w:val="20"/>
              </w:rPr>
              <w:t>Q3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5E9D4F4" w14:textId="77777777" w:rsidR="00CA09D0" w:rsidRDefault="00CA09D0" w:rsidP="004771A1">
            <w:pPr>
              <w:pStyle w:val="Standard"/>
              <w:widowControl w:val="0"/>
              <w:spacing w:after="0" w:line="240" w:lineRule="auto"/>
            </w:pPr>
            <w:r>
              <w:rPr>
                <w:rFonts w:ascii="Roboto" w:hAnsi="Roboto"/>
                <w:sz w:val="20"/>
                <w:szCs w:val="20"/>
              </w:rPr>
              <w:t>Staff time</w:t>
            </w:r>
          </w:p>
          <w:p w14:paraId="569B8A5A" w14:textId="77777777" w:rsidR="00CA09D0" w:rsidRDefault="00CA09D0" w:rsidP="004771A1">
            <w:pPr>
              <w:pStyle w:val="Standard"/>
              <w:widowControl w:val="0"/>
              <w:spacing w:after="0" w:line="240" w:lineRule="auto"/>
              <w:rPr>
                <w:rFonts w:ascii="Roboto" w:hAnsi="Roboto"/>
                <w:sz w:val="20"/>
                <w:szCs w:val="20"/>
              </w:rPr>
            </w:pPr>
          </w:p>
        </w:tc>
      </w:tr>
      <w:tr w:rsidR="00CA09D0" w14:paraId="3FC3F493"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985F9C7" w14:textId="77777777" w:rsidR="00CA09D0" w:rsidRDefault="00CA09D0" w:rsidP="004771A1">
            <w:pPr>
              <w:pStyle w:val="Standard"/>
              <w:widowControl w:val="0"/>
              <w:spacing w:after="0" w:line="240" w:lineRule="auto"/>
            </w:pPr>
            <w:r>
              <w:rPr>
                <w:rFonts w:ascii="Roboto" w:hAnsi="Roboto"/>
                <w:bCs/>
                <w:color w:val="000000"/>
                <w:sz w:val="20"/>
                <w:szCs w:val="20"/>
              </w:rPr>
              <w:t>Identify additional on-going funding source</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3CC076F" w14:textId="77777777" w:rsidR="00CA09D0" w:rsidRDefault="00CA09D0" w:rsidP="004771A1">
            <w:pPr>
              <w:pStyle w:val="Standard"/>
              <w:widowControl w:val="0"/>
              <w:spacing w:after="0" w:line="240" w:lineRule="auto"/>
            </w:pPr>
            <w:r>
              <w:rPr>
                <w:rFonts w:ascii="Roboto" w:hAnsi="Roboto"/>
                <w:sz w:val="20"/>
                <w:szCs w:val="20"/>
              </w:rPr>
              <w:t>Tenants to Homeowners, Habitat for Humanity and Lawrence-Douglas County Housing Authority</w:t>
            </w:r>
          </w:p>
          <w:p w14:paraId="1545F363" w14:textId="77777777" w:rsidR="00CA09D0" w:rsidRDefault="00CA09D0" w:rsidP="004771A1">
            <w:pPr>
              <w:pStyle w:val="Standard"/>
              <w:widowControl w:val="0"/>
              <w:spacing w:after="0" w:line="240" w:lineRule="auto"/>
            </w:pPr>
            <w:r>
              <w:rPr>
                <w:rFonts w:ascii="Roboto" w:hAnsi="Roboto"/>
                <w:sz w:val="20"/>
                <w:szCs w:val="20"/>
              </w:rPr>
              <w:t xml:space="preserve"> </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796CA13" w14:textId="77777777" w:rsidR="00CA09D0" w:rsidRDefault="00CA09D0" w:rsidP="004771A1">
            <w:pPr>
              <w:pStyle w:val="Standard"/>
              <w:widowControl w:val="0"/>
              <w:spacing w:after="0" w:line="240" w:lineRule="auto"/>
            </w:pPr>
            <w:r>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ED2FBB7" w14:textId="77777777" w:rsidR="00CA09D0" w:rsidRDefault="00CA09D0" w:rsidP="004771A1">
            <w:pPr>
              <w:pStyle w:val="Standard"/>
              <w:widowControl w:val="0"/>
              <w:spacing w:after="0" w:line="240" w:lineRule="auto"/>
            </w:pPr>
            <w:r>
              <w:rPr>
                <w:rFonts w:ascii="Roboto" w:hAnsi="Roboto"/>
                <w:sz w:val="20"/>
                <w:szCs w:val="20"/>
              </w:rPr>
              <w:t>Staff time</w:t>
            </w:r>
          </w:p>
          <w:p w14:paraId="6F0F79E3" w14:textId="77777777" w:rsidR="00CA09D0" w:rsidRDefault="00CA09D0" w:rsidP="004771A1">
            <w:pPr>
              <w:pStyle w:val="Standard"/>
              <w:widowControl w:val="0"/>
              <w:spacing w:after="0" w:line="240" w:lineRule="auto"/>
              <w:rPr>
                <w:rFonts w:ascii="Roboto" w:hAnsi="Roboto"/>
                <w:sz w:val="20"/>
                <w:szCs w:val="20"/>
              </w:rPr>
            </w:pPr>
          </w:p>
        </w:tc>
      </w:tr>
      <w:tr w:rsidR="00CA09D0" w14:paraId="4CA05AA4"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Mar>
              <w:top w:w="0" w:type="dxa"/>
              <w:left w:w="108" w:type="dxa"/>
              <w:bottom w:w="0" w:type="dxa"/>
              <w:right w:w="108" w:type="dxa"/>
            </w:tcMar>
          </w:tcPr>
          <w:p w14:paraId="0A00D00C" w14:textId="77777777" w:rsidR="00CA09D0" w:rsidRDefault="00CA09D0" w:rsidP="004771A1">
            <w:pPr>
              <w:pStyle w:val="Standard"/>
              <w:widowControl w:val="0"/>
              <w:spacing w:after="0" w:line="240" w:lineRule="auto"/>
            </w:pPr>
            <w:r>
              <w:rPr>
                <w:rFonts w:ascii="Roboto" w:hAnsi="Roboto"/>
                <w:bCs/>
                <w:sz w:val="20"/>
                <w:szCs w:val="20"/>
              </w:rPr>
              <w:t>Advocate for prioritization of locally allocated federal funds to be utilized for permanent affordability</w:t>
            </w:r>
          </w:p>
          <w:p w14:paraId="5C3A0B6A" w14:textId="77777777" w:rsidR="00CA09D0" w:rsidRDefault="00CA09D0" w:rsidP="004771A1">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Mar>
              <w:top w:w="0" w:type="dxa"/>
              <w:left w:w="108" w:type="dxa"/>
              <w:bottom w:w="0" w:type="dxa"/>
              <w:right w:w="108" w:type="dxa"/>
            </w:tcMar>
          </w:tcPr>
          <w:p w14:paraId="39D4BE0C" w14:textId="77777777" w:rsidR="00CA09D0" w:rsidRDefault="00CA09D0" w:rsidP="004771A1">
            <w:pPr>
              <w:pStyle w:val="Standard"/>
              <w:widowControl w:val="0"/>
              <w:spacing w:after="0" w:line="240" w:lineRule="auto"/>
            </w:pPr>
            <w:r>
              <w:rPr>
                <w:rFonts w:ascii="Roboto" w:hAnsi="Roboto"/>
                <w:sz w:val="20"/>
                <w:szCs w:val="20"/>
              </w:rPr>
              <w:t>Tenants to Homeowners, Habitat for Humanity and Lawrence-Douglas County Housing Authority</w:t>
            </w:r>
          </w:p>
          <w:p w14:paraId="318B9259" w14:textId="77777777" w:rsidR="00CA09D0" w:rsidRDefault="00CA09D0" w:rsidP="004771A1">
            <w:pPr>
              <w:pStyle w:val="Standard"/>
              <w:widowControl w:val="0"/>
              <w:spacing w:after="0" w:line="240" w:lineRule="auto"/>
            </w:pPr>
            <w:r>
              <w:rPr>
                <w:rFonts w:ascii="Roboto" w:hAnsi="Roboto"/>
                <w:sz w:val="20"/>
                <w:szCs w:val="20"/>
              </w:rPr>
              <w:t xml:space="preserve"> </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Mar>
              <w:top w:w="0" w:type="dxa"/>
              <w:left w:w="108" w:type="dxa"/>
              <w:bottom w:w="0" w:type="dxa"/>
              <w:right w:w="108" w:type="dxa"/>
            </w:tcMar>
          </w:tcPr>
          <w:p w14:paraId="527A3ED1" w14:textId="77777777" w:rsidR="00CA09D0" w:rsidRDefault="00CA09D0" w:rsidP="004771A1">
            <w:pPr>
              <w:pStyle w:val="Standard"/>
              <w:widowControl w:val="0"/>
              <w:spacing w:after="0" w:line="240" w:lineRule="auto"/>
            </w:pPr>
            <w:r>
              <w:rPr>
                <w:rFonts w:ascii="Roboto" w:hAnsi="Roboto"/>
                <w:sz w:val="20"/>
                <w:szCs w:val="20"/>
              </w:rPr>
              <w:t>Q1 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Mar>
              <w:top w:w="0" w:type="dxa"/>
              <w:left w:w="108" w:type="dxa"/>
              <w:bottom w:w="0" w:type="dxa"/>
              <w:right w:w="108" w:type="dxa"/>
            </w:tcMar>
          </w:tcPr>
          <w:p w14:paraId="36C8B3A4" w14:textId="77777777" w:rsidR="00CA09D0" w:rsidRDefault="00CA09D0" w:rsidP="004771A1">
            <w:pPr>
              <w:pStyle w:val="Standard"/>
              <w:widowControl w:val="0"/>
              <w:spacing w:after="0" w:line="240" w:lineRule="auto"/>
            </w:pPr>
            <w:r>
              <w:rPr>
                <w:rFonts w:ascii="Roboto" w:hAnsi="Roboto"/>
                <w:sz w:val="20"/>
                <w:szCs w:val="20"/>
              </w:rPr>
              <w:t>Staff and volunteer time</w:t>
            </w:r>
          </w:p>
        </w:tc>
      </w:tr>
      <w:tr w:rsidR="002A1562" w14:paraId="61CA218F" w14:textId="77777777" w:rsidTr="00D6616B">
        <w:trPr>
          <w:trHeight w:val="683"/>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25B66840" w14:textId="657B2E6C" w:rsidR="002A1562" w:rsidRPr="002A1562" w:rsidRDefault="002A1562" w:rsidP="002A1562">
            <w:pPr>
              <w:pStyle w:val="Standard"/>
              <w:widowControl w:val="0"/>
              <w:spacing w:after="0" w:line="240" w:lineRule="auto"/>
              <w:rPr>
                <w:sz w:val="24"/>
                <w:szCs w:val="24"/>
              </w:rPr>
            </w:pPr>
            <w:r w:rsidRPr="002A1562">
              <w:rPr>
                <w:rFonts w:ascii="Roboto" w:hAnsi="Roboto"/>
                <w:b/>
                <w:bCs/>
              </w:rPr>
              <w:t>Planned Strategy 3:   Provide recommendations to Land Development Code Update Steering Committee for code updates that allow for flexible, time-efficient and cost-effective affordable housing development.</w:t>
            </w:r>
            <w:r w:rsidR="00F70348">
              <w:rPr>
                <w:rFonts w:ascii="Roboto" w:hAnsi="Roboto"/>
                <w:b/>
                <w:bCs/>
              </w:rPr>
              <w:t xml:space="preserve"> – </w:t>
            </w:r>
            <w:r w:rsidR="00F70348" w:rsidRPr="00F70348">
              <w:rPr>
                <w:rFonts w:ascii="Roboto" w:hAnsi="Roboto"/>
                <w:b/>
                <w:bCs/>
                <w:color w:val="FF0000"/>
              </w:rPr>
              <w:t>AHAB Subcommittee, Lea &amp; Rebecca</w:t>
            </w:r>
          </w:p>
        </w:tc>
      </w:tr>
      <w:tr w:rsidR="00CA09D0" w14:paraId="3EB3A2AD" w14:textId="77777777" w:rsidTr="00370C27">
        <w:trPr>
          <w:trHeight w:val="179"/>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27661A3" w14:textId="77777777" w:rsidR="00CA09D0" w:rsidRDefault="00CA09D0" w:rsidP="004771A1">
            <w:pPr>
              <w:pStyle w:val="Standard"/>
              <w:widowControl w:val="0"/>
              <w:spacing w:after="0" w:line="240" w:lineRule="auto"/>
            </w:pPr>
            <w:r>
              <w:rPr>
                <w:rFonts w:ascii="Roboto" w:hAnsi="Roboto"/>
                <w:b/>
                <w:bCs/>
                <w:sz w:val="20"/>
                <w:szCs w:val="20"/>
              </w:rPr>
              <w:t>Action Steps for Strategy 3</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28C7944"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214F161"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87D019D" w14:textId="77777777" w:rsidR="00CA09D0" w:rsidRDefault="00CA09D0" w:rsidP="004771A1">
            <w:pPr>
              <w:pStyle w:val="Standard"/>
              <w:widowControl w:val="0"/>
              <w:spacing w:after="0" w:line="240" w:lineRule="auto"/>
              <w:rPr>
                <w:rFonts w:ascii="Roboto" w:hAnsi="Roboto"/>
                <w:sz w:val="20"/>
                <w:szCs w:val="20"/>
              </w:rPr>
            </w:pPr>
          </w:p>
        </w:tc>
      </w:tr>
      <w:tr w:rsidR="00CA09D0" w14:paraId="2E753E3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C749AFF" w14:textId="77777777" w:rsidR="00CA09D0" w:rsidRDefault="00CA09D0" w:rsidP="004771A1">
            <w:pPr>
              <w:pStyle w:val="Standard"/>
              <w:widowControl w:val="0"/>
              <w:spacing w:after="0" w:line="240" w:lineRule="auto"/>
            </w:pPr>
            <w:r>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06ADB6F" w14:textId="77777777" w:rsidR="00CA09D0" w:rsidRDefault="00CA09D0" w:rsidP="004771A1">
            <w:pPr>
              <w:pStyle w:val="Standard"/>
              <w:widowControl w:val="0"/>
              <w:spacing w:after="0" w:line="240" w:lineRule="auto"/>
            </w:pPr>
            <w:r>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E71375F" w14:textId="77777777" w:rsidR="00CA09D0" w:rsidRDefault="00CA09D0" w:rsidP="004771A1">
            <w:pPr>
              <w:pStyle w:val="Standard"/>
              <w:widowControl w:val="0"/>
              <w:spacing w:after="0" w:line="240" w:lineRule="auto"/>
            </w:pPr>
            <w:r>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8660FB3" w14:textId="77777777" w:rsidR="00CA09D0" w:rsidRDefault="00CA09D0" w:rsidP="004771A1">
            <w:pPr>
              <w:pStyle w:val="Standard"/>
              <w:widowControl w:val="0"/>
              <w:spacing w:after="0" w:line="240" w:lineRule="auto"/>
            </w:pPr>
            <w:r>
              <w:rPr>
                <w:rFonts w:ascii="Roboto" w:hAnsi="Roboto"/>
                <w:b/>
                <w:sz w:val="20"/>
                <w:szCs w:val="20"/>
              </w:rPr>
              <w:t>What resources or supports are needed?</w:t>
            </w:r>
          </w:p>
        </w:tc>
      </w:tr>
      <w:tr w:rsidR="00CA09D0" w14:paraId="73DD56A2" w14:textId="77777777" w:rsidTr="00370C27">
        <w:trPr>
          <w:trHeight w:val="1610"/>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2E084F1" w14:textId="77777777" w:rsidR="00CA09D0" w:rsidRDefault="00CA09D0" w:rsidP="004771A1">
            <w:pPr>
              <w:pStyle w:val="Standard"/>
              <w:widowControl w:val="0"/>
              <w:spacing w:after="0" w:line="240" w:lineRule="auto"/>
            </w:pPr>
            <w:r>
              <w:rPr>
                <w:rFonts w:ascii="Roboto" w:hAnsi="Roboto"/>
                <w:bCs/>
                <w:color w:val="000000"/>
                <w:sz w:val="20"/>
                <w:szCs w:val="20"/>
              </w:rPr>
              <w:t>Meet with Planning Director to gain understanding of Land Development Code update process, timing, and influence points</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A58FDE5" w14:textId="77777777" w:rsidR="00CA09D0" w:rsidRDefault="00CA09D0" w:rsidP="004771A1">
            <w:pPr>
              <w:pStyle w:val="Standard"/>
              <w:widowControl w:val="0"/>
              <w:spacing w:after="0" w:line="240" w:lineRule="auto"/>
            </w:pPr>
            <w:r>
              <w:rPr>
                <w:rFonts w:ascii="Roboto" w:hAnsi="Roboto"/>
                <w:sz w:val="20"/>
                <w:szCs w:val="20"/>
              </w:rPr>
              <w:t>Rebecca Buford &amp; Lea Roselyn</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3112D0F" w14:textId="77777777" w:rsidR="00CA09D0" w:rsidRDefault="00CA09D0" w:rsidP="004771A1">
            <w:pPr>
              <w:pStyle w:val="Standard"/>
              <w:widowControl w:val="0"/>
              <w:spacing w:after="0" w:line="240" w:lineRule="auto"/>
            </w:pPr>
            <w:r>
              <w:rPr>
                <w:rFonts w:ascii="Roboto" w:hAnsi="Roboto"/>
                <w:sz w:val="20"/>
                <w:szCs w:val="20"/>
              </w:rPr>
              <w:t>Q1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4FA5D62" w14:textId="77777777" w:rsidR="00CA09D0" w:rsidRDefault="00CA09D0" w:rsidP="004771A1">
            <w:pPr>
              <w:pStyle w:val="Standard"/>
              <w:widowControl w:val="0"/>
              <w:spacing w:after="0" w:line="240" w:lineRule="auto"/>
            </w:pPr>
            <w:r>
              <w:rPr>
                <w:rFonts w:ascii="Roboto" w:hAnsi="Roboto"/>
                <w:sz w:val="20"/>
                <w:szCs w:val="20"/>
              </w:rPr>
              <w:t>Staff time</w:t>
            </w:r>
          </w:p>
        </w:tc>
      </w:tr>
      <w:tr w:rsidR="00CA09D0" w14:paraId="29EF7C8A" w14:textId="77777777" w:rsidTr="00370C27">
        <w:trPr>
          <w:trHeight w:val="1160"/>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D51837C" w14:textId="77777777" w:rsidR="00CA09D0" w:rsidRDefault="00CA09D0" w:rsidP="004771A1">
            <w:pPr>
              <w:pStyle w:val="Standard"/>
              <w:widowControl w:val="0"/>
              <w:spacing w:after="0" w:line="240" w:lineRule="auto"/>
            </w:pPr>
            <w:r>
              <w:rPr>
                <w:rFonts w:ascii="Roboto" w:hAnsi="Roboto"/>
                <w:bCs/>
                <w:color w:val="000000"/>
                <w:sz w:val="20"/>
                <w:szCs w:val="20"/>
              </w:rPr>
              <w:t>Determine the specific code updates to align for affordable housing land development code best practices (e.g. density, building typologies, ADUs, Shared Equity Ownership Models, etc.)</w:t>
            </w:r>
          </w:p>
          <w:p w14:paraId="0B2DDEA1" w14:textId="77777777" w:rsidR="00CA09D0" w:rsidRDefault="00CA09D0" w:rsidP="004771A1">
            <w:pPr>
              <w:pStyle w:val="Standard"/>
              <w:widowControl w:val="0"/>
              <w:spacing w:after="0" w:line="240" w:lineRule="auto"/>
              <w:rPr>
                <w:rFonts w:ascii="Roboto" w:hAnsi="Roboto"/>
                <w:b/>
                <w:bCs/>
                <w:color w:val="000000"/>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9C26AE6" w14:textId="77777777" w:rsidR="00CA09D0" w:rsidRDefault="00CA09D0" w:rsidP="004771A1">
            <w:pPr>
              <w:pStyle w:val="Standard"/>
              <w:widowControl w:val="0"/>
              <w:spacing w:after="0" w:line="240" w:lineRule="auto"/>
            </w:pPr>
            <w:r>
              <w:rPr>
                <w:rFonts w:ascii="Roboto" w:hAnsi="Roboto"/>
                <w:sz w:val="20"/>
                <w:szCs w:val="20"/>
              </w:rPr>
              <w:t>Rebecca Buford &amp; Lea Roselyn, with subcommittee of Affordable Housing Workgroup</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28C0466" w14:textId="77777777" w:rsidR="00CA09D0" w:rsidRDefault="00CA09D0" w:rsidP="004771A1">
            <w:pPr>
              <w:pStyle w:val="Standard"/>
              <w:widowControl w:val="0"/>
              <w:spacing w:after="0" w:line="240" w:lineRule="auto"/>
            </w:pPr>
            <w:r>
              <w:rPr>
                <w:rFonts w:ascii="Roboto" w:hAnsi="Roboto"/>
                <w:sz w:val="20"/>
                <w:szCs w:val="20"/>
              </w:rPr>
              <w:t>Q1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09186DC" w14:textId="77777777" w:rsidR="00CA09D0" w:rsidRDefault="00CA09D0" w:rsidP="004771A1">
            <w:pPr>
              <w:pStyle w:val="Standard"/>
              <w:widowControl w:val="0"/>
              <w:spacing w:after="0" w:line="240" w:lineRule="auto"/>
            </w:pPr>
            <w:r>
              <w:rPr>
                <w:rFonts w:ascii="Roboto" w:hAnsi="Roboto"/>
                <w:sz w:val="20"/>
                <w:szCs w:val="20"/>
              </w:rPr>
              <w:t>Staff and/or volunteer time</w:t>
            </w:r>
          </w:p>
        </w:tc>
      </w:tr>
      <w:tr w:rsidR="00CA09D0" w14:paraId="4245338E"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3899312" w14:textId="77777777" w:rsidR="00CA09D0" w:rsidRDefault="00CA09D0" w:rsidP="004771A1">
            <w:pPr>
              <w:pStyle w:val="Standard"/>
              <w:widowControl w:val="0"/>
              <w:spacing w:after="0" w:line="240" w:lineRule="auto"/>
            </w:pPr>
            <w:r>
              <w:rPr>
                <w:rFonts w:ascii="Roboto" w:hAnsi="Roboto"/>
                <w:bCs/>
                <w:sz w:val="20"/>
                <w:szCs w:val="20"/>
              </w:rPr>
              <w:t xml:space="preserve">Provide input on Land Development Code update </w:t>
            </w:r>
            <w:r>
              <w:rPr>
                <w:rFonts w:ascii="Roboto" w:hAnsi="Roboto"/>
                <w:bCs/>
                <w:sz w:val="20"/>
                <w:szCs w:val="20"/>
              </w:rPr>
              <w:lastRenderedPageBreak/>
              <w:t>assessment</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FDC0AAF" w14:textId="77777777" w:rsidR="00CA09D0" w:rsidRDefault="00CA09D0" w:rsidP="004771A1">
            <w:pPr>
              <w:pStyle w:val="Standard"/>
              <w:widowControl w:val="0"/>
              <w:spacing w:after="0" w:line="240" w:lineRule="auto"/>
            </w:pPr>
            <w:r>
              <w:rPr>
                <w:rFonts w:ascii="Roboto" w:hAnsi="Roboto"/>
                <w:sz w:val="20"/>
                <w:szCs w:val="20"/>
              </w:rPr>
              <w:lastRenderedPageBreak/>
              <w:t xml:space="preserve">Rebecca Buford, Lea Roselyn,  with </w:t>
            </w:r>
            <w:r>
              <w:rPr>
                <w:rFonts w:ascii="Roboto" w:hAnsi="Roboto"/>
                <w:sz w:val="20"/>
                <w:szCs w:val="20"/>
              </w:rPr>
              <w:lastRenderedPageBreak/>
              <w:t>subcommittee of Affordable Housing Workgroup</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79299B1" w14:textId="77777777" w:rsidR="00CA09D0" w:rsidRDefault="00CA09D0" w:rsidP="004771A1">
            <w:pPr>
              <w:pStyle w:val="Standard"/>
              <w:widowControl w:val="0"/>
              <w:spacing w:after="0" w:line="240" w:lineRule="auto"/>
            </w:pPr>
            <w:r>
              <w:rPr>
                <w:rFonts w:ascii="Roboto" w:hAnsi="Roboto"/>
                <w:sz w:val="20"/>
                <w:szCs w:val="20"/>
              </w:rPr>
              <w:lastRenderedPageBreak/>
              <w:t>Q1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E1EE508" w14:textId="77777777" w:rsidR="00CA09D0" w:rsidRDefault="00CA09D0" w:rsidP="004771A1">
            <w:pPr>
              <w:pStyle w:val="Standard"/>
              <w:widowControl w:val="0"/>
              <w:spacing w:after="0" w:line="240" w:lineRule="auto"/>
            </w:pPr>
            <w:r>
              <w:rPr>
                <w:rFonts w:ascii="Roboto" w:hAnsi="Roboto"/>
                <w:sz w:val="20"/>
                <w:szCs w:val="20"/>
              </w:rPr>
              <w:t>Staff and/or volunteer time</w:t>
            </w:r>
          </w:p>
        </w:tc>
      </w:tr>
      <w:tr w:rsidR="00CA09D0" w14:paraId="4F427B18"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3D7ABA5" w14:textId="77777777" w:rsidR="00CA09D0" w:rsidRDefault="00CA09D0" w:rsidP="004771A1">
            <w:pPr>
              <w:pStyle w:val="Standard"/>
              <w:widowControl w:val="0"/>
              <w:spacing w:after="0" w:line="240" w:lineRule="auto"/>
            </w:pPr>
            <w:r>
              <w:rPr>
                <w:rFonts w:ascii="Roboto" w:hAnsi="Roboto"/>
                <w:bCs/>
                <w:sz w:val="20"/>
                <w:szCs w:val="20"/>
              </w:rPr>
              <w:t>Write letter of recommended code updates to Land Development Code Update Steering Committee</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3E0C9B6" w14:textId="77777777" w:rsidR="00CA09D0" w:rsidRDefault="00CA09D0" w:rsidP="004771A1">
            <w:pPr>
              <w:pStyle w:val="Standard"/>
              <w:widowControl w:val="0"/>
              <w:spacing w:after="0" w:line="240" w:lineRule="auto"/>
            </w:pPr>
            <w:r>
              <w:rPr>
                <w:rFonts w:ascii="Roboto" w:hAnsi="Roboto"/>
                <w:sz w:val="20"/>
                <w:szCs w:val="20"/>
              </w:rPr>
              <w:t>Rebecca Buford &amp; Lea Roselyn  with subcommittee of Affordable Housing Workgroup</w:t>
            </w:r>
          </w:p>
          <w:p w14:paraId="51A70CD4"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0A40652" w14:textId="77777777" w:rsidR="00CA09D0" w:rsidRDefault="00CA09D0" w:rsidP="004771A1">
            <w:pPr>
              <w:pStyle w:val="Standard"/>
              <w:widowControl w:val="0"/>
              <w:spacing w:after="0" w:line="240" w:lineRule="auto"/>
            </w:pPr>
            <w:r>
              <w:rPr>
                <w:rFonts w:ascii="Roboto" w:hAnsi="Roboto"/>
                <w:sz w:val="20"/>
                <w:szCs w:val="20"/>
              </w:rPr>
              <w:t xml:space="preserve"> Q2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F934171" w14:textId="77777777" w:rsidR="00CA09D0" w:rsidRDefault="00CA09D0" w:rsidP="004771A1">
            <w:pPr>
              <w:pStyle w:val="Standard"/>
              <w:widowControl w:val="0"/>
              <w:spacing w:after="0" w:line="240" w:lineRule="auto"/>
            </w:pPr>
            <w:r>
              <w:rPr>
                <w:rFonts w:ascii="Roboto" w:hAnsi="Roboto"/>
                <w:sz w:val="20"/>
                <w:szCs w:val="20"/>
              </w:rPr>
              <w:t>Staff and/or volunteer time</w:t>
            </w:r>
          </w:p>
        </w:tc>
      </w:tr>
      <w:tr w:rsidR="00CA09D0" w14:paraId="0A9276E0" w14:textId="77777777" w:rsidTr="00370C27">
        <w:trPr>
          <w:trHeight w:val="350"/>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479290D" w14:textId="77777777" w:rsidR="00CA09D0" w:rsidRDefault="00CA09D0" w:rsidP="004771A1">
            <w:pPr>
              <w:pStyle w:val="Standard"/>
              <w:widowControl w:val="0"/>
              <w:spacing w:after="0" w:line="240" w:lineRule="auto"/>
            </w:pPr>
            <w:r>
              <w:rPr>
                <w:rFonts w:ascii="Roboto" w:hAnsi="Roboto"/>
                <w:bCs/>
                <w:sz w:val="20"/>
                <w:szCs w:val="20"/>
              </w:rPr>
              <w:t>Regularly update Affordable Housing Workgroup on opportunities for ongoing engagement and communication for Land Development Code update</w:t>
            </w:r>
          </w:p>
          <w:p w14:paraId="7728AFAF" w14:textId="77777777" w:rsidR="00CA09D0" w:rsidRDefault="00CA09D0" w:rsidP="004771A1">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EE8D637" w14:textId="77777777" w:rsidR="00CA09D0" w:rsidRDefault="00CA09D0" w:rsidP="004771A1">
            <w:pPr>
              <w:pStyle w:val="Standard"/>
              <w:widowControl w:val="0"/>
              <w:spacing w:after="0" w:line="240" w:lineRule="auto"/>
            </w:pPr>
            <w:r>
              <w:rPr>
                <w:rFonts w:ascii="Roboto" w:hAnsi="Roboto"/>
                <w:sz w:val="20"/>
                <w:szCs w:val="20"/>
              </w:rPr>
              <w:t>Rebecca Buford &amp; Lea Roselyn  with subcommittee of Affordable Housing Workgroup</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56EEFBE" w14:textId="77777777" w:rsidR="00CA09D0" w:rsidRDefault="00CA09D0" w:rsidP="004771A1">
            <w:pPr>
              <w:pStyle w:val="Standard"/>
              <w:widowControl w:val="0"/>
              <w:spacing w:after="0" w:line="240" w:lineRule="auto"/>
            </w:pPr>
            <w:r>
              <w:rPr>
                <w:rFonts w:ascii="Roboto" w:hAnsi="Roboto"/>
                <w:sz w:val="20"/>
                <w:szCs w:val="20"/>
              </w:rPr>
              <w:t>Ongoing during Land Development Code update process (2023-2024)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BF03E4A" w14:textId="77777777" w:rsidR="00CA09D0" w:rsidRDefault="00CA09D0" w:rsidP="004771A1">
            <w:pPr>
              <w:pStyle w:val="Standard"/>
              <w:widowControl w:val="0"/>
              <w:spacing w:after="0" w:line="240" w:lineRule="auto"/>
            </w:pPr>
            <w:r>
              <w:rPr>
                <w:rFonts w:ascii="Roboto" w:hAnsi="Roboto"/>
                <w:sz w:val="20"/>
                <w:szCs w:val="20"/>
              </w:rPr>
              <w:t>Staff and/or volunteer time</w:t>
            </w:r>
          </w:p>
        </w:tc>
      </w:tr>
      <w:tr w:rsidR="00C1480B" w14:paraId="04DDB59F" w14:textId="77777777" w:rsidTr="00370C27">
        <w:trPr>
          <w:trHeight w:val="494"/>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Mar>
              <w:top w:w="0" w:type="dxa"/>
              <w:left w:w="108" w:type="dxa"/>
              <w:bottom w:w="0" w:type="dxa"/>
              <w:right w:w="108" w:type="dxa"/>
            </w:tcMar>
          </w:tcPr>
          <w:p w14:paraId="297735A7" w14:textId="77777777" w:rsidR="00C1480B" w:rsidRPr="00C1480B" w:rsidRDefault="00C1480B" w:rsidP="004771A1">
            <w:pPr>
              <w:pStyle w:val="Standard"/>
              <w:widowControl w:val="0"/>
              <w:spacing w:after="0" w:line="240" w:lineRule="auto"/>
            </w:pPr>
            <w:r>
              <w:rPr>
                <w:rFonts w:ascii="Roboto" w:hAnsi="Roboto"/>
                <w:bCs/>
                <w:sz w:val="20"/>
                <w:szCs w:val="20"/>
              </w:rPr>
              <w:t>Review and provide feedback on every phase of the Land Development Code update process to Land Development Code Update Steering Committee and Consultants</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Pr>
          <w:p w14:paraId="5D5210F2" w14:textId="753680CE" w:rsidR="00C1480B" w:rsidRPr="00C1480B" w:rsidRDefault="00C1480B" w:rsidP="004771A1">
            <w:pPr>
              <w:pStyle w:val="Standard"/>
              <w:widowControl w:val="0"/>
              <w:spacing w:after="0" w:line="240" w:lineRule="auto"/>
            </w:pPr>
            <w:r>
              <w:rPr>
                <w:rFonts w:ascii="Roboto" w:hAnsi="Roboto"/>
                <w:sz w:val="20"/>
                <w:szCs w:val="20"/>
              </w:rPr>
              <w:t>Rebecca Buford &amp; Lea Roselyn  with subcommittee of Affordable Housing Workgroup</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Pr>
          <w:p w14:paraId="3061067B" w14:textId="21F0F696" w:rsidR="00C1480B" w:rsidRPr="00C1480B" w:rsidRDefault="00C1480B" w:rsidP="004771A1">
            <w:pPr>
              <w:pStyle w:val="Standard"/>
              <w:widowControl w:val="0"/>
              <w:spacing w:after="0" w:line="240" w:lineRule="auto"/>
            </w:pPr>
            <w:r>
              <w:t>Q3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Pr>
          <w:p w14:paraId="520E2CE9" w14:textId="6545121A" w:rsidR="00C1480B" w:rsidRPr="00C1480B" w:rsidRDefault="00C1480B" w:rsidP="004771A1">
            <w:pPr>
              <w:pStyle w:val="Standard"/>
              <w:widowControl w:val="0"/>
              <w:spacing w:after="0" w:line="240" w:lineRule="auto"/>
            </w:pPr>
            <w:r>
              <w:rPr>
                <w:rFonts w:ascii="Roboto" w:hAnsi="Roboto"/>
                <w:sz w:val="20"/>
                <w:szCs w:val="20"/>
              </w:rPr>
              <w:t>Staff and/or volunteer time</w:t>
            </w:r>
          </w:p>
        </w:tc>
      </w:tr>
      <w:tr w:rsidR="00CA09D0" w14:paraId="59D127FF"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88D5979" w14:textId="77777777" w:rsidR="00CA09D0" w:rsidRPr="00C1480B" w:rsidRDefault="00CA09D0" w:rsidP="004771A1">
            <w:pPr>
              <w:pStyle w:val="Standard"/>
              <w:widowControl w:val="0"/>
              <w:spacing w:after="0" w:line="240" w:lineRule="auto"/>
            </w:pPr>
            <w:r w:rsidRPr="00C1480B">
              <w:rPr>
                <w:rFonts w:ascii="Roboto" w:hAnsi="Roboto"/>
                <w:sz w:val="20"/>
                <w:szCs w:val="20"/>
              </w:rPr>
              <w:t xml:space="preserve">Analyze new Land Development Code with regard to creation of affordable units and recommend best practices for Affordable Housing Overlay Zone and </w:t>
            </w:r>
            <w:r w:rsidRPr="00C1480B">
              <w:rPr>
                <w:rFonts w:ascii="Roboto" w:hAnsi="Roboto"/>
                <w:color w:val="000000"/>
                <w:sz w:val="20"/>
                <w:szCs w:val="20"/>
              </w:rPr>
              <w:t xml:space="preserve"> Shared Equity Ownership Models</w:t>
            </w:r>
            <w:r w:rsidRPr="00C1480B">
              <w:rPr>
                <w:rFonts w:ascii="Roboto" w:hAnsi="Roboto"/>
                <w:sz w:val="20"/>
                <w:szCs w:val="20"/>
              </w:rPr>
              <w:t xml:space="preserve"> to address gaps as needed</w:t>
            </w:r>
          </w:p>
          <w:p w14:paraId="71AE4016" w14:textId="77777777" w:rsidR="00CA09D0" w:rsidRDefault="00CA09D0" w:rsidP="004771A1">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4DD709F" w14:textId="77777777" w:rsidR="00CA09D0" w:rsidRDefault="00CA09D0" w:rsidP="004771A1">
            <w:pPr>
              <w:pStyle w:val="Standard"/>
              <w:widowControl w:val="0"/>
              <w:spacing w:after="0" w:line="240" w:lineRule="auto"/>
            </w:pPr>
            <w:r>
              <w:rPr>
                <w:rFonts w:ascii="Roboto" w:hAnsi="Roboto"/>
                <w:sz w:val="20"/>
                <w:szCs w:val="20"/>
              </w:rPr>
              <w:t>Rebecca Buford &amp; Lea Roselyn, with subcommittee of Affordable Housing Workgroup</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E365B80" w14:textId="77777777" w:rsidR="00CA09D0" w:rsidRDefault="00CA09D0" w:rsidP="004771A1">
            <w:pPr>
              <w:pStyle w:val="Standard"/>
              <w:widowControl w:val="0"/>
              <w:spacing w:after="0" w:line="240" w:lineRule="auto"/>
            </w:pPr>
            <w:r>
              <w:rPr>
                <w:rFonts w:ascii="Roboto" w:hAnsi="Roboto"/>
                <w:sz w:val="20"/>
                <w:szCs w:val="20"/>
              </w:rPr>
              <w:t>Q3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661323E" w14:textId="5C13237B" w:rsidR="00CA09D0" w:rsidRDefault="00C1480B" w:rsidP="004771A1">
            <w:pPr>
              <w:pStyle w:val="Standard"/>
              <w:widowControl w:val="0"/>
              <w:spacing w:after="0" w:line="240" w:lineRule="auto"/>
            </w:pPr>
            <w:r>
              <w:rPr>
                <w:rFonts w:ascii="Roboto" w:hAnsi="Roboto"/>
                <w:sz w:val="20"/>
                <w:szCs w:val="20"/>
              </w:rPr>
              <w:t>Staff and/or volunteer time</w:t>
            </w:r>
          </w:p>
        </w:tc>
      </w:tr>
      <w:tr w:rsidR="00370C27" w14:paraId="4D5DFD14" w14:textId="77777777" w:rsidTr="00D6616B">
        <w:trPr>
          <w:trHeight w:val="512"/>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1B2DF6B3" w14:textId="41B0D10E" w:rsidR="00370C27" w:rsidRPr="00370C27" w:rsidRDefault="00370C27" w:rsidP="00370C27">
            <w:pPr>
              <w:pStyle w:val="Standard"/>
              <w:widowControl w:val="0"/>
              <w:spacing w:after="0" w:line="240" w:lineRule="auto"/>
              <w:rPr>
                <w:rFonts w:cs="Calibri"/>
                <w:b/>
              </w:rPr>
            </w:pPr>
            <w:r w:rsidRPr="00370C27">
              <w:rPr>
                <w:rFonts w:ascii="Roboto" w:hAnsi="Roboto"/>
                <w:b/>
                <w:bCs/>
              </w:rPr>
              <w:t>Planned Strategy 4:   Establish Tenant Legal Representation</w:t>
            </w:r>
            <w:r w:rsidR="00662234">
              <w:rPr>
                <w:rFonts w:ascii="Roboto" w:hAnsi="Roboto"/>
                <w:b/>
                <w:bCs/>
              </w:rPr>
              <w:t xml:space="preserve"> –</w:t>
            </w:r>
            <w:r w:rsidR="00662234" w:rsidRPr="00F70348">
              <w:rPr>
                <w:rFonts w:ascii="Roboto" w:hAnsi="Roboto"/>
                <w:b/>
                <w:bCs/>
                <w:color w:val="FF0000"/>
              </w:rPr>
              <w:t xml:space="preserve"> Gabi</w:t>
            </w:r>
          </w:p>
        </w:tc>
      </w:tr>
      <w:tr w:rsidR="00CA09D0" w14:paraId="44CAF5BE"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9C2D01E" w14:textId="77777777" w:rsidR="00CA09D0" w:rsidRDefault="00CA09D0" w:rsidP="004771A1">
            <w:pPr>
              <w:pStyle w:val="Standard"/>
              <w:widowControl w:val="0"/>
              <w:spacing w:after="0" w:line="240" w:lineRule="auto"/>
            </w:pPr>
            <w:r>
              <w:rPr>
                <w:rFonts w:ascii="Roboto" w:hAnsi="Roboto"/>
                <w:b/>
                <w:bCs/>
                <w:sz w:val="20"/>
                <w:szCs w:val="20"/>
              </w:rPr>
              <w:t>Action Steps for Strategy 4:</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1B6DF4C"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FA13CA0"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79FB40B" w14:textId="77777777" w:rsidR="00CA09D0" w:rsidRDefault="00CA09D0" w:rsidP="004771A1">
            <w:pPr>
              <w:pStyle w:val="Standard"/>
              <w:widowControl w:val="0"/>
              <w:spacing w:after="0" w:line="240" w:lineRule="auto"/>
              <w:rPr>
                <w:rFonts w:ascii="Roboto" w:hAnsi="Roboto"/>
                <w:sz w:val="20"/>
                <w:szCs w:val="20"/>
              </w:rPr>
            </w:pPr>
          </w:p>
        </w:tc>
      </w:tr>
      <w:tr w:rsidR="00CA09D0" w14:paraId="62B02F7F"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9425BA8" w14:textId="77777777" w:rsidR="00CA09D0" w:rsidRDefault="00CA09D0" w:rsidP="004771A1">
            <w:pPr>
              <w:pStyle w:val="Standard"/>
              <w:widowControl w:val="0"/>
              <w:spacing w:after="0" w:line="240" w:lineRule="auto"/>
            </w:pPr>
            <w:r>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1C30982" w14:textId="77777777" w:rsidR="00CA09D0" w:rsidRDefault="00CA09D0" w:rsidP="004771A1">
            <w:pPr>
              <w:pStyle w:val="Standard"/>
              <w:widowControl w:val="0"/>
              <w:spacing w:after="0" w:line="240" w:lineRule="auto"/>
            </w:pPr>
            <w:r>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2509305" w14:textId="77777777" w:rsidR="00CA09D0" w:rsidRDefault="00CA09D0" w:rsidP="004771A1">
            <w:pPr>
              <w:pStyle w:val="Standard"/>
              <w:widowControl w:val="0"/>
              <w:spacing w:after="0" w:line="240" w:lineRule="auto"/>
            </w:pPr>
            <w:r>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8251C02" w14:textId="77777777" w:rsidR="00CA09D0" w:rsidRDefault="00CA09D0" w:rsidP="004771A1">
            <w:pPr>
              <w:pStyle w:val="Standard"/>
              <w:widowControl w:val="0"/>
              <w:spacing w:after="0" w:line="240" w:lineRule="auto"/>
            </w:pPr>
            <w:r>
              <w:rPr>
                <w:rFonts w:ascii="Roboto" w:hAnsi="Roboto"/>
                <w:b/>
                <w:sz w:val="20"/>
                <w:szCs w:val="20"/>
              </w:rPr>
              <w:t>What resources or supports are needed?</w:t>
            </w:r>
          </w:p>
        </w:tc>
      </w:tr>
      <w:tr w:rsidR="00CA09D0" w14:paraId="0186A020"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C1B12E0" w14:textId="77777777" w:rsidR="00CA09D0" w:rsidRDefault="00CA09D0" w:rsidP="004771A1">
            <w:pPr>
              <w:pStyle w:val="Standard"/>
              <w:widowControl w:val="0"/>
              <w:spacing w:after="0" w:line="240" w:lineRule="auto"/>
            </w:pPr>
            <w:r>
              <w:rPr>
                <w:rFonts w:ascii="Roboto" w:hAnsi="Roboto"/>
                <w:bCs/>
                <w:sz w:val="20"/>
                <w:szCs w:val="20"/>
              </w:rPr>
              <w:t>Establish Tenant Legal Representation Workgroup</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5AFD8E4" w14:textId="77777777" w:rsidR="00CA09D0" w:rsidRDefault="00CA09D0" w:rsidP="004771A1">
            <w:pPr>
              <w:pStyle w:val="Standard"/>
              <w:widowControl w:val="0"/>
              <w:spacing w:after="0" w:line="240" w:lineRule="auto"/>
            </w:pPr>
            <w:r>
              <w:rPr>
                <w:rFonts w:ascii="Roboto" w:hAnsi="Roboto"/>
                <w:sz w:val="20"/>
                <w:szCs w:val="20"/>
              </w:rPr>
              <w:t>Human Services Program Manager</w:t>
            </w:r>
          </w:p>
          <w:p w14:paraId="56208189"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8165563" w14:textId="77777777" w:rsidR="00CA09D0" w:rsidRDefault="00CA09D0" w:rsidP="004771A1">
            <w:pPr>
              <w:pStyle w:val="Standard"/>
              <w:widowControl w:val="0"/>
              <w:spacing w:after="0" w:line="240" w:lineRule="auto"/>
            </w:pPr>
            <w:r>
              <w:rPr>
                <w:rFonts w:ascii="Roboto" w:hAnsi="Roboto"/>
                <w:sz w:val="20"/>
                <w:szCs w:val="20"/>
              </w:rPr>
              <w:t>Q1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BD69107" w14:textId="77777777" w:rsidR="00CA09D0" w:rsidRDefault="00CA09D0" w:rsidP="004771A1">
            <w:pPr>
              <w:pStyle w:val="Standard"/>
              <w:widowControl w:val="0"/>
              <w:spacing w:after="0" w:line="240" w:lineRule="auto"/>
            </w:pPr>
            <w:r>
              <w:rPr>
                <w:rFonts w:ascii="Roboto" w:hAnsi="Roboto"/>
                <w:sz w:val="20"/>
                <w:szCs w:val="20"/>
              </w:rPr>
              <w:t>-</w:t>
            </w:r>
          </w:p>
        </w:tc>
      </w:tr>
      <w:tr w:rsidR="00CA09D0" w14:paraId="00CDF326"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4B9924A" w14:textId="77777777" w:rsidR="00CA09D0" w:rsidRDefault="00CA09D0" w:rsidP="004771A1">
            <w:pPr>
              <w:pStyle w:val="Standard"/>
              <w:widowControl w:val="0"/>
              <w:spacing w:after="0" w:line="240" w:lineRule="auto"/>
            </w:pPr>
            <w:r>
              <w:rPr>
                <w:rFonts w:ascii="Roboto" w:hAnsi="Roboto"/>
                <w:bCs/>
                <w:sz w:val="20"/>
                <w:szCs w:val="20"/>
              </w:rPr>
              <w:t>Identify funding partners</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E2DF03B" w14:textId="77777777" w:rsidR="00CA09D0" w:rsidRDefault="00CA09D0" w:rsidP="004771A1">
            <w:pPr>
              <w:pStyle w:val="Standard"/>
              <w:widowControl w:val="0"/>
              <w:spacing w:after="0" w:line="240" w:lineRule="auto"/>
            </w:pPr>
            <w:r>
              <w:rPr>
                <w:rFonts w:ascii="Roboto" w:hAnsi="Roboto"/>
                <w:sz w:val="20"/>
                <w:szCs w:val="20"/>
              </w:rPr>
              <w:t>Tenant Legal Representation  workgroup</w:t>
            </w:r>
          </w:p>
          <w:p w14:paraId="4365FA7C"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A47509F" w14:textId="77777777" w:rsidR="00CA09D0" w:rsidRDefault="00CA09D0" w:rsidP="004771A1">
            <w:pPr>
              <w:pStyle w:val="Standard"/>
              <w:widowControl w:val="0"/>
              <w:spacing w:after="0" w:line="240" w:lineRule="auto"/>
            </w:pPr>
            <w:r>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CECBAFA" w14:textId="77777777" w:rsidR="00CA09D0" w:rsidRDefault="00CA09D0" w:rsidP="004771A1">
            <w:pPr>
              <w:pStyle w:val="Standard"/>
              <w:widowControl w:val="0"/>
              <w:spacing w:after="0" w:line="240" w:lineRule="auto"/>
            </w:pPr>
            <w:r>
              <w:rPr>
                <w:rFonts w:ascii="Roboto" w:hAnsi="Roboto"/>
                <w:sz w:val="20"/>
                <w:szCs w:val="20"/>
              </w:rPr>
              <w:t>Funding sources</w:t>
            </w:r>
          </w:p>
        </w:tc>
      </w:tr>
      <w:tr w:rsidR="00370C27" w14:paraId="256C4884" w14:textId="77777777" w:rsidTr="00E4505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1FC88FD4" w14:textId="77777777" w:rsidR="00370C27" w:rsidRDefault="00370C27" w:rsidP="004771A1">
            <w:pPr>
              <w:pStyle w:val="Standard"/>
              <w:widowControl w:val="0"/>
              <w:spacing w:after="0" w:line="240" w:lineRule="auto"/>
            </w:pPr>
            <w:r>
              <w:rPr>
                <w:rFonts w:ascii="Roboto" w:hAnsi="Roboto"/>
                <w:bCs/>
                <w:sz w:val="20"/>
                <w:szCs w:val="20"/>
              </w:rPr>
              <w:t>Establish Tenant Legal Representation Pilot Project</w:t>
            </w:r>
          </w:p>
        </w:tc>
        <w:tc>
          <w:tcPr>
            <w:tcW w:w="2527"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40EB4B88" w14:textId="77777777" w:rsidR="00370C27" w:rsidRDefault="00370C27" w:rsidP="00370C27">
            <w:pPr>
              <w:pStyle w:val="Standard"/>
              <w:widowControl w:val="0"/>
              <w:spacing w:after="0" w:line="240" w:lineRule="auto"/>
            </w:pPr>
            <w:r>
              <w:rPr>
                <w:rFonts w:ascii="Roboto" w:hAnsi="Roboto"/>
                <w:sz w:val="20"/>
                <w:szCs w:val="20"/>
              </w:rPr>
              <w:t>Tenant Legal Representation  workgroup</w:t>
            </w:r>
          </w:p>
          <w:p w14:paraId="6C428377" w14:textId="77777777" w:rsidR="00370C27" w:rsidRDefault="00370C27" w:rsidP="004771A1">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4EBA690F" w14:textId="63625EAF" w:rsidR="00370C27" w:rsidRDefault="00370C27" w:rsidP="004771A1">
            <w:pPr>
              <w:pStyle w:val="Standard"/>
              <w:widowControl w:val="0"/>
              <w:spacing w:after="0" w:line="240" w:lineRule="auto"/>
            </w:pPr>
            <w:r>
              <w:t>Q</w:t>
            </w:r>
            <w:r w:rsidR="00E45057">
              <w:t>1 2023</w:t>
            </w: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77F5A29D" w14:textId="278476A6" w:rsidR="00370C27" w:rsidRDefault="00370C27" w:rsidP="004771A1">
            <w:pPr>
              <w:pStyle w:val="Standard"/>
              <w:widowControl w:val="0"/>
              <w:spacing w:after="0" w:line="240" w:lineRule="auto"/>
            </w:pPr>
          </w:p>
        </w:tc>
      </w:tr>
      <w:tr w:rsidR="00CA09D0" w14:paraId="3045E6BB"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626A920" w14:textId="77777777" w:rsidR="00CA09D0" w:rsidRDefault="00CA09D0" w:rsidP="004771A1">
            <w:pPr>
              <w:pStyle w:val="Standard"/>
              <w:widowControl w:val="0"/>
              <w:spacing w:after="0" w:line="240" w:lineRule="auto"/>
            </w:pPr>
            <w:r>
              <w:rPr>
                <w:rFonts w:ascii="Roboto" w:hAnsi="Roboto"/>
                <w:bCs/>
                <w:sz w:val="20"/>
                <w:szCs w:val="20"/>
              </w:rPr>
              <w:t>Propose  Tenant Legal Representation ordinance based on outcomes of pilot</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432FACE" w14:textId="77777777" w:rsidR="00CA09D0" w:rsidRDefault="00CA09D0" w:rsidP="004771A1">
            <w:pPr>
              <w:pStyle w:val="Standard"/>
              <w:widowControl w:val="0"/>
              <w:spacing w:after="0" w:line="240" w:lineRule="auto"/>
            </w:pPr>
            <w:r>
              <w:rPr>
                <w:rFonts w:ascii="Roboto" w:hAnsi="Roboto"/>
                <w:sz w:val="20"/>
                <w:szCs w:val="20"/>
              </w:rPr>
              <w:t>Tenant Legal Representation workgroup with community involvement</w:t>
            </w:r>
          </w:p>
          <w:p w14:paraId="42CC83EE"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AEE2C29" w14:textId="77777777" w:rsidR="00CA09D0" w:rsidRDefault="00CA09D0" w:rsidP="004771A1">
            <w:pPr>
              <w:pStyle w:val="Standard"/>
              <w:widowControl w:val="0"/>
              <w:spacing w:after="0" w:line="240" w:lineRule="auto"/>
            </w:pPr>
            <w:r>
              <w:rPr>
                <w:rFonts w:ascii="Roboto" w:hAnsi="Roboto"/>
                <w:sz w:val="20"/>
                <w:szCs w:val="20"/>
              </w:rPr>
              <w:t>Q4 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E20ED8B" w14:textId="77777777" w:rsidR="00CA09D0" w:rsidRDefault="00CA09D0" w:rsidP="004771A1">
            <w:pPr>
              <w:pStyle w:val="Standard"/>
              <w:widowControl w:val="0"/>
              <w:spacing w:after="0" w:line="240" w:lineRule="auto"/>
            </w:pPr>
            <w:r>
              <w:rPr>
                <w:rFonts w:ascii="Roboto" w:hAnsi="Roboto"/>
                <w:sz w:val="20"/>
                <w:szCs w:val="20"/>
              </w:rPr>
              <w:t>Community support</w:t>
            </w:r>
          </w:p>
        </w:tc>
      </w:tr>
      <w:tr w:rsidR="00E45057" w14:paraId="1E2C296C" w14:textId="77777777" w:rsidTr="00D6616B">
        <w:trPr>
          <w:trHeight w:val="584"/>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1B802585" w14:textId="1EBF995C" w:rsidR="00E45057" w:rsidRPr="00E45057" w:rsidRDefault="00E45057" w:rsidP="00E45057">
            <w:pPr>
              <w:pStyle w:val="Standard"/>
              <w:widowControl w:val="0"/>
              <w:spacing w:after="0" w:line="240" w:lineRule="auto"/>
              <w:rPr>
                <w:rFonts w:cs="Calibri"/>
                <w:b/>
              </w:rPr>
            </w:pPr>
            <w:r w:rsidRPr="00E45057">
              <w:rPr>
                <w:rFonts w:ascii="Roboto" w:hAnsi="Roboto"/>
                <w:b/>
                <w:bCs/>
              </w:rPr>
              <w:t>Planned Strategy 5: Establish source of income discrimination protection enforcement</w:t>
            </w:r>
            <w:r w:rsidR="00DC49E8">
              <w:rPr>
                <w:rFonts w:ascii="Roboto" w:hAnsi="Roboto"/>
                <w:b/>
                <w:bCs/>
              </w:rPr>
              <w:t xml:space="preserve"> – </w:t>
            </w:r>
            <w:r w:rsidR="00DC49E8" w:rsidRPr="00F70348">
              <w:rPr>
                <w:rFonts w:ascii="Roboto" w:hAnsi="Roboto"/>
                <w:b/>
                <w:bCs/>
                <w:color w:val="FF0000"/>
              </w:rPr>
              <w:t>Gabby B</w:t>
            </w:r>
          </w:p>
        </w:tc>
      </w:tr>
      <w:tr w:rsidR="00CA09D0" w14:paraId="63935CAE"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F3DE05D" w14:textId="77777777" w:rsidR="00CA09D0" w:rsidRDefault="00CA09D0" w:rsidP="004771A1">
            <w:pPr>
              <w:pStyle w:val="Standard"/>
              <w:widowControl w:val="0"/>
              <w:spacing w:after="0" w:line="240" w:lineRule="auto"/>
            </w:pPr>
            <w:r>
              <w:rPr>
                <w:rFonts w:ascii="Roboto" w:hAnsi="Roboto"/>
                <w:b/>
                <w:bCs/>
                <w:sz w:val="20"/>
                <w:szCs w:val="20"/>
              </w:rPr>
              <w:t>Action Steps for Strategy 5:</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3D5183E"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10FCECD" w14:textId="77777777" w:rsidR="00CA09D0" w:rsidRDefault="00CA09D0" w:rsidP="004771A1">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67D64DE" w14:textId="77777777" w:rsidR="00CA09D0" w:rsidRDefault="00CA09D0" w:rsidP="004771A1">
            <w:pPr>
              <w:pStyle w:val="Standard"/>
              <w:widowControl w:val="0"/>
              <w:spacing w:after="0" w:line="240" w:lineRule="auto"/>
              <w:rPr>
                <w:rFonts w:ascii="Roboto" w:hAnsi="Roboto"/>
                <w:sz w:val="20"/>
                <w:szCs w:val="20"/>
              </w:rPr>
            </w:pPr>
          </w:p>
        </w:tc>
      </w:tr>
      <w:tr w:rsidR="00CA09D0" w14:paraId="16A8B0F5"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7577CB8" w14:textId="77777777" w:rsidR="00CA09D0" w:rsidRDefault="00CA09D0" w:rsidP="004771A1">
            <w:pPr>
              <w:pStyle w:val="Standard"/>
              <w:widowControl w:val="0"/>
              <w:spacing w:after="0" w:line="240" w:lineRule="auto"/>
            </w:pPr>
            <w:r>
              <w:rPr>
                <w:rFonts w:ascii="Roboto" w:hAnsi="Roboto"/>
                <w:b/>
                <w:bCs/>
                <w:sz w:val="20"/>
                <w:szCs w:val="20"/>
              </w:rPr>
              <w:lastRenderedPageBreak/>
              <w:t>What is the action to be taken?</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2585BD5" w14:textId="77777777" w:rsidR="00CA09D0" w:rsidRDefault="00CA09D0" w:rsidP="004771A1">
            <w:pPr>
              <w:pStyle w:val="Standard"/>
              <w:widowControl w:val="0"/>
              <w:spacing w:after="0" w:line="240" w:lineRule="auto"/>
            </w:pPr>
            <w:r>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2C7F509" w14:textId="77777777" w:rsidR="00CA09D0" w:rsidRDefault="00CA09D0" w:rsidP="004771A1">
            <w:pPr>
              <w:pStyle w:val="Standard"/>
              <w:widowControl w:val="0"/>
              <w:spacing w:after="0" w:line="240" w:lineRule="auto"/>
            </w:pPr>
            <w:r>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C10415E" w14:textId="77777777" w:rsidR="00CA09D0" w:rsidRDefault="00CA09D0" w:rsidP="004771A1">
            <w:pPr>
              <w:pStyle w:val="Standard"/>
              <w:widowControl w:val="0"/>
              <w:spacing w:after="0" w:line="240" w:lineRule="auto"/>
            </w:pPr>
            <w:r>
              <w:rPr>
                <w:rFonts w:ascii="Roboto" w:hAnsi="Roboto"/>
                <w:b/>
                <w:sz w:val="20"/>
                <w:szCs w:val="20"/>
              </w:rPr>
              <w:t>What resources or supports are needed?</w:t>
            </w:r>
          </w:p>
        </w:tc>
      </w:tr>
      <w:tr w:rsidR="00E45057" w14:paraId="23816FC3" w14:textId="77777777" w:rsidTr="00E4505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Mar>
              <w:top w:w="0" w:type="dxa"/>
              <w:left w:w="108" w:type="dxa"/>
              <w:bottom w:w="0" w:type="dxa"/>
              <w:right w:w="108" w:type="dxa"/>
            </w:tcMar>
          </w:tcPr>
          <w:p w14:paraId="0E378A5E" w14:textId="77777777" w:rsidR="00E45057" w:rsidRDefault="00E45057" w:rsidP="00E45057">
            <w:pPr>
              <w:pStyle w:val="Standard"/>
              <w:widowControl w:val="0"/>
              <w:spacing w:after="0" w:line="240" w:lineRule="auto"/>
            </w:pPr>
            <w:r>
              <w:rPr>
                <w:rFonts w:ascii="Roboto" w:hAnsi="Roboto"/>
                <w:bCs/>
                <w:sz w:val="20"/>
                <w:szCs w:val="20"/>
              </w:rPr>
              <w:t>Ensure passing of Source of Income discrimination protections</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Pr>
          <w:p w14:paraId="77DB5CC4" w14:textId="22D364F2" w:rsidR="00E45057" w:rsidRDefault="00E45057" w:rsidP="00E45057">
            <w:pPr>
              <w:pStyle w:val="Standard"/>
              <w:widowControl w:val="0"/>
              <w:spacing w:after="0" w:line="240" w:lineRule="auto"/>
              <w:rPr>
                <w:rFonts w:ascii="Roboto" w:hAnsi="Roboto"/>
                <w:b/>
                <w:bCs/>
                <w:sz w:val="20"/>
                <w:szCs w:val="20"/>
              </w:rPr>
            </w:pPr>
            <w:r>
              <w:rPr>
                <w:rFonts w:ascii="Roboto" w:hAnsi="Roboto"/>
                <w:sz w:val="20"/>
                <w:szCs w:val="20"/>
              </w:rPr>
              <w:t>Source of Income  workgroup, Human Relations Commission, City Staff</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Pr>
          <w:p w14:paraId="3582C63D" w14:textId="22D462FF" w:rsidR="00E45057" w:rsidRDefault="00E45057" w:rsidP="00E45057">
            <w:pPr>
              <w:pStyle w:val="Standard"/>
              <w:widowControl w:val="0"/>
              <w:spacing w:after="0" w:line="240" w:lineRule="auto"/>
              <w:rPr>
                <w:rFonts w:ascii="Roboto" w:hAnsi="Roboto"/>
                <w:b/>
                <w:bCs/>
                <w:sz w:val="20"/>
                <w:szCs w:val="20"/>
              </w:rPr>
            </w:pPr>
            <w:r>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hemeFill="accent4" w:themeFillTint="33"/>
          </w:tcPr>
          <w:p w14:paraId="760E73E8" w14:textId="5466691D" w:rsidR="00E45057" w:rsidRDefault="00E45057" w:rsidP="00E45057">
            <w:pPr>
              <w:pStyle w:val="Standard"/>
              <w:widowControl w:val="0"/>
              <w:spacing w:after="0" w:line="240" w:lineRule="auto"/>
              <w:rPr>
                <w:rFonts w:ascii="Roboto" w:hAnsi="Roboto"/>
                <w:b/>
                <w:bCs/>
                <w:sz w:val="20"/>
                <w:szCs w:val="20"/>
              </w:rPr>
            </w:pPr>
          </w:p>
        </w:tc>
      </w:tr>
      <w:tr w:rsidR="00E45057" w14:paraId="7EE95B26"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7A955A5" w14:textId="77777777" w:rsidR="00E45057" w:rsidRDefault="00E45057" w:rsidP="00E45057">
            <w:pPr>
              <w:pStyle w:val="Standard"/>
              <w:widowControl w:val="0"/>
              <w:spacing w:after="0" w:line="240" w:lineRule="auto"/>
            </w:pPr>
            <w:r>
              <w:rPr>
                <w:rFonts w:ascii="Roboto" w:hAnsi="Roboto"/>
                <w:bCs/>
                <w:sz w:val="20"/>
                <w:szCs w:val="20"/>
              </w:rPr>
              <w:t>Work with Human Relations Commission, relevant City Staff, and City Commissioners to construct source of income discrimination investigation programming</w:t>
            </w:r>
          </w:p>
          <w:p w14:paraId="7647718E"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DDC53E4" w14:textId="77777777" w:rsidR="00E45057" w:rsidRDefault="00E45057" w:rsidP="00E45057">
            <w:pPr>
              <w:pStyle w:val="Standard"/>
              <w:widowControl w:val="0"/>
              <w:spacing w:after="0" w:line="240" w:lineRule="auto"/>
            </w:pPr>
            <w:r>
              <w:rPr>
                <w:rFonts w:ascii="Roboto" w:hAnsi="Roboto"/>
                <w:sz w:val="20"/>
                <w:szCs w:val="20"/>
              </w:rPr>
              <w:t>Source of Income  workgroup, Human Relations Commission, City Staff</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88B1CAE" w14:textId="77777777" w:rsidR="00E45057" w:rsidRDefault="00E45057" w:rsidP="00E45057">
            <w:pPr>
              <w:pStyle w:val="Standard"/>
              <w:widowControl w:val="0"/>
              <w:spacing w:after="0" w:line="240" w:lineRule="auto"/>
            </w:pPr>
            <w:r>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BD82AA9" w14:textId="77777777" w:rsidR="00E45057" w:rsidRDefault="00E45057" w:rsidP="00E45057">
            <w:pPr>
              <w:pStyle w:val="Standard"/>
              <w:widowControl w:val="0"/>
              <w:spacing w:after="0" w:line="240" w:lineRule="auto"/>
            </w:pPr>
            <w:r>
              <w:rPr>
                <w:rFonts w:ascii="Roboto" w:hAnsi="Roboto"/>
                <w:sz w:val="20"/>
                <w:szCs w:val="20"/>
              </w:rPr>
              <w:t>Buy-in from all parties including  Source of Income   workgroup, Human Relations Commission, City Staff, and City Commissioners</w:t>
            </w:r>
          </w:p>
        </w:tc>
      </w:tr>
      <w:tr w:rsidR="001F40D6" w14:paraId="5B7A9508" w14:textId="77777777" w:rsidTr="00974CCC">
        <w:trPr>
          <w:trHeight w:val="467"/>
          <w:jc w:val="center"/>
        </w:trPr>
        <w:tc>
          <w:tcPr>
            <w:tcW w:w="10800" w:type="dxa"/>
            <w:gridSpan w:val="4"/>
            <w:tcBorders>
              <w:top w:val="single" w:sz="4" w:space="0" w:color="FFD966"/>
              <w:left w:val="single" w:sz="4" w:space="0" w:color="FFD966"/>
              <w:bottom w:val="single" w:sz="4" w:space="0" w:color="FFD966"/>
            </w:tcBorders>
            <w:shd w:val="clear" w:color="auto" w:fill="FFC000" w:themeFill="accent4"/>
            <w:tcMar>
              <w:top w:w="0" w:type="dxa"/>
              <w:left w:w="108" w:type="dxa"/>
              <w:bottom w:w="0" w:type="dxa"/>
              <w:right w:w="108" w:type="dxa"/>
            </w:tcMar>
            <w:vAlign w:val="center"/>
          </w:tcPr>
          <w:p w14:paraId="3A549F93" w14:textId="0AF28872" w:rsidR="001F40D6" w:rsidRDefault="001F40D6" w:rsidP="001F40D6">
            <w:pPr>
              <w:pStyle w:val="Standard"/>
              <w:widowControl w:val="0"/>
              <w:spacing w:after="0" w:line="240" w:lineRule="auto"/>
              <w:rPr>
                <w:rFonts w:cs="Calibri"/>
                <w:b/>
              </w:rPr>
            </w:pPr>
            <w:r w:rsidRPr="001F40D6">
              <w:rPr>
                <w:rFonts w:ascii="Roboto" w:hAnsi="Roboto"/>
                <w:b/>
                <w:bCs/>
              </w:rPr>
              <w:t xml:space="preserve">Planned Strategy 6:  Establish </w:t>
            </w:r>
            <w:r w:rsidR="00180924">
              <w:rPr>
                <w:rFonts w:ascii="Roboto" w:hAnsi="Roboto"/>
                <w:b/>
                <w:bCs/>
              </w:rPr>
              <w:t xml:space="preserve">a vacant structure registry </w:t>
            </w:r>
            <w:r w:rsidR="00BB25C8">
              <w:rPr>
                <w:rFonts w:ascii="Roboto" w:hAnsi="Roboto"/>
                <w:b/>
                <w:bCs/>
              </w:rPr>
              <w:t>–</w:t>
            </w:r>
            <w:r w:rsidR="00210913">
              <w:rPr>
                <w:rFonts w:ascii="Roboto" w:hAnsi="Roboto"/>
                <w:b/>
                <w:bCs/>
              </w:rPr>
              <w:t xml:space="preserve"> </w:t>
            </w:r>
            <w:r w:rsidR="00210913" w:rsidRPr="00F70348">
              <w:rPr>
                <w:rFonts w:ascii="Roboto" w:hAnsi="Roboto"/>
                <w:b/>
                <w:bCs/>
                <w:color w:val="FF0000"/>
              </w:rPr>
              <w:t>Lea</w:t>
            </w:r>
            <w:r w:rsidR="00BB25C8">
              <w:rPr>
                <w:rFonts w:ascii="Roboto" w:hAnsi="Roboto"/>
                <w:b/>
                <w:bCs/>
                <w:color w:val="FF0000"/>
              </w:rPr>
              <w:t>, Jeff Crick &amp; Brian Jimenez</w:t>
            </w:r>
          </w:p>
        </w:tc>
      </w:tr>
      <w:tr w:rsidR="00E45057" w14:paraId="1590936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8B42A74" w14:textId="77777777" w:rsidR="00E45057" w:rsidRDefault="00E45057" w:rsidP="00E45057">
            <w:pPr>
              <w:pStyle w:val="Standard"/>
              <w:widowControl w:val="0"/>
              <w:spacing w:after="0" w:line="240" w:lineRule="auto"/>
            </w:pPr>
            <w:r>
              <w:rPr>
                <w:rFonts w:ascii="Roboto" w:hAnsi="Roboto"/>
                <w:b/>
                <w:bCs/>
                <w:sz w:val="20"/>
                <w:szCs w:val="20"/>
              </w:rPr>
              <w:t>Action Steps for Strategy 6:</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2CD4FC1"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97947A7"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CBE8F69" w14:textId="77777777" w:rsidR="00E45057" w:rsidRDefault="00E45057" w:rsidP="00E45057">
            <w:pPr>
              <w:pStyle w:val="Standard"/>
              <w:widowControl w:val="0"/>
              <w:spacing w:after="0" w:line="240" w:lineRule="auto"/>
              <w:rPr>
                <w:rFonts w:ascii="Roboto" w:hAnsi="Roboto"/>
                <w:sz w:val="20"/>
                <w:szCs w:val="20"/>
              </w:rPr>
            </w:pPr>
          </w:p>
        </w:tc>
      </w:tr>
      <w:tr w:rsidR="00E45057" w14:paraId="5F950A2A"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6738B3E" w14:textId="77777777" w:rsidR="00E45057" w:rsidRDefault="00E45057" w:rsidP="00E45057">
            <w:pPr>
              <w:pStyle w:val="Standard"/>
              <w:widowControl w:val="0"/>
              <w:spacing w:after="0" w:line="240" w:lineRule="auto"/>
            </w:pPr>
            <w:r>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9B1A588" w14:textId="77777777" w:rsidR="00E45057" w:rsidRDefault="00E45057" w:rsidP="00E45057">
            <w:pPr>
              <w:pStyle w:val="Standard"/>
              <w:widowControl w:val="0"/>
              <w:spacing w:after="0" w:line="240" w:lineRule="auto"/>
            </w:pPr>
            <w:r>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F2854B5" w14:textId="77777777" w:rsidR="00E45057" w:rsidRDefault="00E45057" w:rsidP="00E45057">
            <w:pPr>
              <w:pStyle w:val="Standard"/>
              <w:widowControl w:val="0"/>
              <w:spacing w:after="0" w:line="240" w:lineRule="auto"/>
            </w:pPr>
            <w:r>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94678CC" w14:textId="77777777" w:rsidR="00E45057" w:rsidRDefault="00E45057" w:rsidP="00E45057">
            <w:pPr>
              <w:pStyle w:val="Standard"/>
              <w:widowControl w:val="0"/>
              <w:spacing w:after="0" w:line="240" w:lineRule="auto"/>
            </w:pPr>
            <w:r>
              <w:rPr>
                <w:rFonts w:ascii="Roboto" w:hAnsi="Roboto"/>
                <w:b/>
                <w:sz w:val="20"/>
                <w:szCs w:val="20"/>
              </w:rPr>
              <w:t>What resources or supports are needed?</w:t>
            </w:r>
          </w:p>
        </w:tc>
      </w:tr>
      <w:tr w:rsidR="001F40D6" w14:paraId="57E06297" w14:textId="77777777" w:rsidTr="00E76FA1">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4540449F" w14:textId="77777777" w:rsidR="001F40D6" w:rsidRDefault="001F40D6" w:rsidP="00E45057">
            <w:pPr>
              <w:pStyle w:val="Standard"/>
              <w:widowControl w:val="0"/>
              <w:spacing w:after="0" w:line="240" w:lineRule="auto"/>
            </w:pPr>
            <w:r>
              <w:rPr>
                <w:rFonts w:ascii="Roboto" w:hAnsi="Roboto"/>
                <w:bCs/>
                <w:sz w:val="20"/>
                <w:szCs w:val="20"/>
              </w:rPr>
              <w:t>Research similar communities’ ordinances</w:t>
            </w:r>
          </w:p>
        </w:tc>
        <w:tc>
          <w:tcPr>
            <w:tcW w:w="2527"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4D95619A" w14:textId="77777777" w:rsidR="001F40D6" w:rsidRDefault="001F40D6" w:rsidP="00E45057">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76CE229D" w14:textId="77777777" w:rsidR="001F40D6" w:rsidRDefault="001F40D6" w:rsidP="00E45057">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73B3E836" w14:textId="71076F28" w:rsidR="001F40D6" w:rsidRDefault="001F40D6" w:rsidP="00E45057">
            <w:pPr>
              <w:pStyle w:val="Standard"/>
              <w:widowControl w:val="0"/>
              <w:spacing w:after="0" w:line="240" w:lineRule="auto"/>
            </w:pPr>
          </w:p>
        </w:tc>
      </w:tr>
      <w:tr w:rsidR="00E45057" w14:paraId="312DD5CA"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633282D" w14:textId="77777777" w:rsidR="00E45057" w:rsidRDefault="00E45057" w:rsidP="00E45057">
            <w:pPr>
              <w:pStyle w:val="Standard"/>
              <w:widowControl w:val="0"/>
              <w:spacing w:after="0" w:line="240" w:lineRule="auto"/>
            </w:pPr>
            <w:r>
              <w:rPr>
                <w:rFonts w:ascii="Roboto" w:hAnsi="Roboto"/>
                <w:bCs/>
                <w:sz w:val="20"/>
                <w:szCs w:val="20"/>
              </w:rPr>
              <w:t>Establish Vacant Structure Registry</w:t>
            </w:r>
          </w:p>
          <w:p w14:paraId="039920B7"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488C235" w14:textId="77777777" w:rsidR="00E45057" w:rsidRDefault="00E45057" w:rsidP="00E45057">
            <w:pPr>
              <w:pStyle w:val="Standard"/>
              <w:widowControl w:val="0"/>
              <w:spacing w:after="0" w:line="240" w:lineRule="auto"/>
            </w:pPr>
            <w:r>
              <w:rPr>
                <w:rFonts w:ascii="Roboto" w:hAnsi="Roboto"/>
                <w:sz w:val="20"/>
                <w:szCs w:val="20"/>
              </w:rPr>
              <w:t>City of Lawrence Code Official/Assistant Director of PDS</w:t>
            </w:r>
          </w:p>
          <w:p w14:paraId="2D8F27CC"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7F68DF4" w14:textId="00E4F840" w:rsidR="00E45057" w:rsidRDefault="00E45057" w:rsidP="00E45057">
            <w:pPr>
              <w:pStyle w:val="Standard"/>
              <w:widowControl w:val="0"/>
              <w:spacing w:after="0" w:line="240" w:lineRule="auto"/>
            </w:pPr>
            <w:r>
              <w:rPr>
                <w:rFonts w:ascii="Roboto" w:hAnsi="Roboto"/>
                <w:sz w:val="20"/>
                <w:szCs w:val="20"/>
              </w:rPr>
              <w:t>End Q4 202</w:t>
            </w:r>
            <w:r w:rsidR="001F40D6">
              <w:rPr>
                <w:rFonts w:ascii="Roboto" w:hAnsi="Roboto"/>
                <w:sz w:val="20"/>
                <w:szCs w:val="20"/>
              </w:rPr>
              <w:t>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8B0C977" w14:textId="77777777" w:rsidR="00E45057" w:rsidRDefault="00E45057" w:rsidP="00E45057">
            <w:pPr>
              <w:pStyle w:val="Standard"/>
              <w:widowControl w:val="0"/>
              <w:spacing w:after="0" w:line="240" w:lineRule="auto"/>
              <w:rPr>
                <w:rFonts w:ascii="Roboto" w:hAnsi="Roboto"/>
                <w:sz w:val="20"/>
                <w:szCs w:val="20"/>
              </w:rPr>
            </w:pPr>
          </w:p>
        </w:tc>
      </w:tr>
      <w:tr w:rsidR="00E45057" w14:paraId="31710C3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66F6E17" w14:textId="77777777" w:rsidR="00E45057" w:rsidRDefault="00E45057" w:rsidP="00E45057">
            <w:pPr>
              <w:pStyle w:val="Standard"/>
              <w:widowControl w:val="0"/>
              <w:spacing w:after="0" w:line="240" w:lineRule="auto"/>
            </w:pPr>
            <w:r>
              <w:rPr>
                <w:rFonts w:ascii="Roboto" w:hAnsi="Roboto"/>
                <w:bCs/>
                <w:sz w:val="20"/>
                <w:szCs w:val="20"/>
              </w:rPr>
              <w:t>Analyze Vacant Structure Registry and recommend Ordinance to City Commission</w:t>
            </w:r>
          </w:p>
          <w:p w14:paraId="3BDF3BAD"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E013515" w14:textId="77777777" w:rsidR="00E45057" w:rsidRDefault="00E45057" w:rsidP="00E45057">
            <w:pPr>
              <w:pStyle w:val="Standard"/>
              <w:widowControl w:val="0"/>
              <w:spacing w:after="0" w:line="240" w:lineRule="auto"/>
            </w:pPr>
            <w:r>
              <w:rPr>
                <w:rFonts w:ascii="Roboto" w:hAnsi="Roboto"/>
                <w:sz w:val="20"/>
                <w:szCs w:val="20"/>
              </w:rPr>
              <w:t>City of Lawrence Affordable Housing Administrator, City of Lawrence Code Official/Assistant Director of PDS, Affordable Housing Workgroup policy subcommittee</w:t>
            </w:r>
          </w:p>
          <w:p w14:paraId="0F5E73A6"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5875516" w14:textId="15C51A88" w:rsidR="00E45057" w:rsidRDefault="00E45057" w:rsidP="00E45057">
            <w:pPr>
              <w:pStyle w:val="Standard"/>
              <w:widowControl w:val="0"/>
              <w:spacing w:after="0" w:line="240" w:lineRule="auto"/>
            </w:pPr>
            <w:r>
              <w:rPr>
                <w:rFonts w:ascii="Roboto" w:hAnsi="Roboto"/>
                <w:sz w:val="20"/>
                <w:szCs w:val="20"/>
              </w:rPr>
              <w:t>End of Q4 202</w:t>
            </w:r>
            <w:r w:rsidR="00E76FA1">
              <w:rPr>
                <w:rFonts w:ascii="Roboto" w:hAnsi="Roboto"/>
                <w:sz w:val="20"/>
                <w:szCs w:val="20"/>
              </w:rPr>
              <w:t>5</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3D80629" w14:textId="77777777" w:rsidR="00E45057" w:rsidRDefault="00E45057" w:rsidP="00E45057">
            <w:pPr>
              <w:pStyle w:val="Standard"/>
              <w:widowControl w:val="0"/>
              <w:spacing w:after="0" w:line="240" w:lineRule="auto"/>
              <w:rPr>
                <w:rFonts w:ascii="Roboto" w:hAnsi="Roboto"/>
                <w:sz w:val="20"/>
                <w:szCs w:val="20"/>
              </w:rPr>
            </w:pPr>
          </w:p>
        </w:tc>
      </w:tr>
      <w:tr w:rsidR="00E45057" w14:paraId="07D4F268"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8EE7218" w14:textId="77777777" w:rsidR="00E45057" w:rsidRDefault="00E45057" w:rsidP="00E45057">
            <w:pPr>
              <w:pStyle w:val="Standard"/>
              <w:widowControl w:val="0"/>
              <w:spacing w:after="0" w:line="240" w:lineRule="auto"/>
            </w:pPr>
            <w:r>
              <w:rPr>
                <w:rFonts w:ascii="Roboto" w:hAnsi="Roboto"/>
                <w:sz w:val="20"/>
                <w:szCs w:val="20"/>
              </w:rPr>
              <w:t>Identify plausible, appropriate enforcement policy/ordinance language</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E9BF3EF" w14:textId="77777777" w:rsidR="00E45057" w:rsidRDefault="00E45057" w:rsidP="00E45057">
            <w:pPr>
              <w:pStyle w:val="Standard"/>
              <w:widowControl w:val="0"/>
              <w:spacing w:after="0" w:line="240" w:lineRule="auto"/>
            </w:pPr>
            <w:r>
              <w:rPr>
                <w:rFonts w:ascii="Roboto" w:hAnsi="Roboto"/>
                <w:sz w:val="20"/>
                <w:szCs w:val="20"/>
              </w:rPr>
              <w:t>City of Lawrence Affordable Housing Administrator, City of Lawrence Code Official/Assistant Director of PDS, Affordable Housing Workgroup policy subcommittee</w:t>
            </w:r>
          </w:p>
          <w:p w14:paraId="4FEA0345"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F8C5A09" w14:textId="6240B0B6" w:rsidR="00E45057" w:rsidRDefault="00E45057" w:rsidP="00E45057">
            <w:pPr>
              <w:pStyle w:val="Standard"/>
              <w:widowControl w:val="0"/>
              <w:spacing w:after="0" w:line="240" w:lineRule="auto"/>
            </w:pPr>
            <w:r>
              <w:rPr>
                <w:rFonts w:ascii="Roboto" w:hAnsi="Roboto"/>
                <w:sz w:val="20"/>
                <w:szCs w:val="20"/>
              </w:rPr>
              <w:t>Q1 202</w:t>
            </w:r>
            <w:r w:rsidR="00E76FA1">
              <w:rPr>
                <w:rFonts w:ascii="Roboto" w:hAnsi="Roboto"/>
                <w:sz w:val="20"/>
                <w:szCs w:val="20"/>
              </w:rPr>
              <w:t>6</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66701A8" w14:textId="77777777" w:rsidR="00E45057" w:rsidRDefault="00E45057" w:rsidP="00E45057">
            <w:pPr>
              <w:pStyle w:val="Standard"/>
              <w:widowControl w:val="0"/>
              <w:spacing w:after="0" w:line="240" w:lineRule="auto"/>
            </w:pPr>
            <w:r>
              <w:rPr>
                <w:rFonts w:ascii="Roboto" w:hAnsi="Roboto"/>
                <w:sz w:val="20"/>
                <w:szCs w:val="20"/>
              </w:rPr>
              <w:t>Sample language from reviewed policies</w:t>
            </w:r>
          </w:p>
          <w:p w14:paraId="58B76392" w14:textId="77777777" w:rsidR="00E45057" w:rsidRDefault="00E45057" w:rsidP="00E45057">
            <w:pPr>
              <w:pStyle w:val="Standard"/>
              <w:widowControl w:val="0"/>
              <w:spacing w:after="0" w:line="240" w:lineRule="auto"/>
              <w:rPr>
                <w:rFonts w:ascii="Roboto" w:hAnsi="Roboto"/>
                <w:sz w:val="20"/>
                <w:szCs w:val="20"/>
              </w:rPr>
            </w:pPr>
          </w:p>
          <w:p w14:paraId="0E73B434" w14:textId="77777777" w:rsidR="00E45057" w:rsidRDefault="00E45057" w:rsidP="00E45057">
            <w:pPr>
              <w:pStyle w:val="Standard"/>
              <w:widowControl w:val="0"/>
              <w:spacing w:after="0" w:line="240" w:lineRule="auto"/>
            </w:pPr>
            <w:r>
              <w:rPr>
                <w:rFonts w:ascii="Roboto" w:hAnsi="Roboto"/>
                <w:sz w:val="20"/>
                <w:szCs w:val="20"/>
              </w:rPr>
              <w:t xml:space="preserve"> Staff and/or volunteer time</w:t>
            </w:r>
          </w:p>
        </w:tc>
      </w:tr>
      <w:tr w:rsidR="00E45057" w14:paraId="6DFBC663"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F642626" w14:textId="77777777" w:rsidR="00E45057" w:rsidRDefault="00E45057" w:rsidP="00E45057">
            <w:pPr>
              <w:pStyle w:val="Standard"/>
              <w:widowControl w:val="0"/>
              <w:spacing w:after="0" w:line="240" w:lineRule="auto"/>
            </w:pPr>
            <w:r>
              <w:rPr>
                <w:rFonts w:ascii="Roboto" w:hAnsi="Roboto"/>
                <w:sz w:val="20"/>
                <w:szCs w:val="20"/>
              </w:rPr>
              <w:t>Work with City Attorney’s Office to draft enforcement policy/ordinance change proposal</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0183349" w14:textId="77777777" w:rsidR="00E45057" w:rsidRDefault="00E45057" w:rsidP="00E45057">
            <w:pPr>
              <w:pStyle w:val="Standard"/>
              <w:widowControl w:val="0"/>
              <w:spacing w:after="0" w:line="240" w:lineRule="auto"/>
            </w:pPr>
            <w:r>
              <w:rPr>
                <w:rFonts w:ascii="Roboto" w:hAnsi="Roboto"/>
                <w:sz w:val="20"/>
                <w:szCs w:val="20"/>
              </w:rPr>
              <w:t>City of Lawrence Affordable Housing Administrator, City of Lawrence Code Official/Assistant Director of PDS, Affordable Housing Workgroup policy subcommittee</w:t>
            </w:r>
          </w:p>
          <w:p w14:paraId="0B7422D5"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168F869" w14:textId="24E5127F" w:rsidR="00E45057" w:rsidRDefault="00E45057" w:rsidP="00E45057">
            <w:pPr>
              <w:pStyle w:val="Standard"/>
              <w:widowControl w:val="0"/>
              <w:spacing w:after="0" w:line="240" w:lineRule="auto"/>
            </w:pPr>
            <w:r>
              <w:rPr>
                <w:rFonts w:ascii="Roboto" w:hAnsi="Roboto"/>
                <w:sz w:val="20"/>
                <w:szCs w:val="20"/>
              </w:rPr>
              <w:t>End of Q1 202</w:t>
            </w:r>
            <w:r w:rsidR="00E76FA1">
              <w:rPr>
                <w:rFonts w:ascii="Roboto" w:hAnsi="Roboto"/>
                <w:sz w:val="20"/>
                <w:szCs w:val="20"/>
              </w:rPr>
              <w:t>6</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30E7C02" w14:textId="77777777" w:rsidR="00E45057" w:rsidRDefault="00E45057" w:rsidP="00E45057">
            <w:pPr>
              <w:pStyle w:val="Standard"/>
              <w:widowControl w:val="0"/>
              <w:spacing w:after="0" w:line="240" w:lineRule="auto"/>
            </w:pPr>
            <w:r>
              <w:rPr>
                <w:rFonts w:ascii="Roboto" w:hAnsi="Roboto"/>
                <w:sz w:val="20"/>
                <w:szCs w:val="20"/>
              </w:rPr>
              <w:t>Buy-in from city codes enforcement and administration to revise the ordinances</w:t>
            </w:r>
          </w:p>
          <w:p w14:paraId="4DB8247B" w14:textId="77777777" w:rsidR="00E45057" w:rsidRDefault="00E45057" w:rsidP="00E45057">
            <w:pPr>
              <w:pStyle w:val="Standard"/>
              <w:widowControl w:val="0"/>
              <w:spacing w:after="0" w:line="240" w:lineRule="auto"/>
              <w:rPr>
                <w:rFonts w:ascii="Roboto" w:hAnsi="Roboto"/>
                <w:sz w:val="20"/>
                <w:szCs w:val="20"/>
              </w:rPr>
            </w:pPr>
          </w:p>
          <w:p w14:paraId="2C5C5A2A" w14:textId="77777777" w:rsidR="00E45057" w:rsidRDefault="00E45057" w:rsidP="00E45057">
            <w:pPr>
              <w:pStyle w:val="Standard"/>
              <w:widowControl w:val="0"/>
              <w:spacing w:after="0" w:line="240" w:lineRule="auto"/>
            </w:pPr>
            <w:r>
              <w:rPr>
                <w:rFonts w:ascii="Roboto" w:hAnsi="Roboto"/>
                <w:sz w:val="20"/>
                <w:szCs w:val="20"/>
              </w:rPr>
              <w:t xml:space="preserve"> Staff and/or volunteer time</w:t>
            </w:r>
          </w:p>
        </w:tc>
      </w:tr>
      <w:tr w:rsidR="00E45057" w14:paraId="10D901E2"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EF6A897" w14:textId="77777777" w:rsidR="00E45057" w:rsidRDefault="00E45057" w:rsidP="00E45057">
            <w:pPr>
              <w:pStyle w:val="Standard"/>
              <w:widowControl w:val="0"/>
              <w:spacing w:after="0" w:line="240" w:lineRule="auto"/>
            </w:pPr>
            <w:r>
              <w:rPr>
                <w:rFonts w:ascii="Roboto" w:hAnsi="Roboto"/>
                <w:sz w:val="20"/>
                <w:szCs w:val="20"/>
              </w:rPr>
              <w:t xml:space="preserve">Submit policy/ordinance proposal to city legal counsel </w:t>
            </w:r>
            <w:r>
              <w:rPr>
                <w:rFonts w:ascii="Roboto" w:hAnsi="Roboto"/>
                <w:sz w:val="20"/>
                <w:szCs w:val="20"/>
              </w:rPr>
              <w:lastRenderedPageBreak/>
              <w:t>for review</w:t>
            </w:r>
          </w:p>
          <w:p w14:paraId="07AEA6F7"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247F9D1" w14:textId="77777777" w:rsidR="00E45057" w:rsidRDefault="00E45057" w:rsidP="00E45057">
            <w:pPr>
              <w:pStyle w:val="Standard"/>
              <w:widowControl w:val="0"/>
              <w:spacing w:after="0" w:line="240" w:lineRule="auto"/>
            </w:pPr>
            <w:r>
              <w:rPr>
                <w:rFonts w:ascii="Roboto" w:hAnsi="Roboto"/>
                <w:sz w:val="20"/>
                <w:szCs w:val="20"/>
              </w:rPr>
              <w:lastRenderedPageBreak/>
              <w:t xml:space="preserve">City Legal Counsel,  City of Lawrence Affordable </w:t>
            </w:r>
            <w:r>
              <w:rPr>
                <w:rFonts w:ascii="Roboto" w:hAnsi="Roboto"/>
                <w:sz w:val="20"/>
                <w:szCs w:val="20"/>
              </w:rPr>
              <w:lastRenderedPageBreak/>
              <w:t>Housing Administrator, City of Lawrence Code Official/Assistant Director of PDS, Affordable Housing Workgroup policy subcommittee</w:t>
            </w:r>
          </w:p>
          <w:p w14:paraId="2E47A796"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DF4E51C" w14:textId="31A631C8" w:rsidR="00E45057" w:rsidRDefault="00E45057" w:rsidP="00E45057">
            <w:pPr>
              <w:pStyle w:val="Standard"/>
              <w:widowControl w:val="0"/>
              <w:spacing w:after="0" w:line="240" w:lineRule="auto"/>
            </w:pPr>
            <w:r>
              <w:rPr>
                <w:rFonts w:ascii="Roboto" w:hAnsi="Roboto"/>
                <w:sz w:val="20"/>
                <w:szCs w:val="20"/>
              </w:rPr>
              <w:lastRenderedPageBreak/>
              <w:t>Q2 202</w:t>
            </w:r>
            <w:r w:rsidR="00E76FA1">
              <w:rPr>
                <w:rFonts w:ascii="Roboto" w:hAnsi="Roboto"/>
                <w:sz w:val="20"/>
                <w:szCs w:val="20"/>
              </w:rPr>
              <w:t>6</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7061ED2" w14:textId="77777777" w:rsidR="00E45057" w:rsidRDefault="00E45057" w:rsidP="00E45057">
            <w:pPr>
              <w:pStyle w:val="Standard"/>
              <w:widowControl w:val="0"/>
              <w:spacing w:after="0" w:line="240" w:lineRule="auto"/>
            </w:pPr>
            <w:r>
              <w:rPr>
                <w:rFonts w:ascii="Roboto" w:hAnsi="Roboto"/>
                <w:sz w:val="20"/>
                <w:szCs w:val="20"/>
              </w:rPr>
              <w:t>Staff and/or volunteer time</w:t>
            </w:r>
          </w:p>
        </w:tc>
      </w:tr>
      <w:tr w:rsidR="00E45057" w14:paraId="5BDFC22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029F94A" w14:textId="77777777" w:rsidR="00E45057" w:rsidRDefault="00E45057" w:rsidP="00E45057">
            <w:pPr>
              <w:pStyle w:val="Standard"/>
              <w:widowControl w:val="0"/>
              <w:spacing w:after="0" w:line="240" w:lineRule="auto"/>
            </w:pPr>
            <w:r>
              <w:rPr>
                <w:rFonts w:ascii="Roboto" w:hAnsi="Roboto"/>
                <w:sz w:val="20"/>
                <w:szCs w:val="20"/>
              </w:rPr>
              <w:t>Present enforcement policy/ordinance change proposal to the city commission for approval</w:t>
            </w:r>
          </w:p>
          <w:p w14:paraId="154D82F2"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9A54984" w14:textId="77777777" w:rsidR="00E45057" w:rsidRDefault="00E45057" w:rsidP="00E45057">
            <w:pPr>
              <w:pStyle w:val="Standard"/>
              <w:widowControl w:val="0"/>
              <w:spacing w:after="0" w:line="240" w:lineRule="auto"/>
            </w:pPr>
            <w:r>
              <w:rPr>
                <w:rFonts w:ascii="Roboto" w:hAnsi="Roboto"/>
                <w:sz w:val="20"/>
                <w:szCs w:val="20"/>
              </w:rPr>
              <w:t>City of Lawrence Affordable Housing Administrator, City of Lawrence Code Official/Assistant Director of PDS</w:t>
            </w:r>
          </w:p>
          <w:p w14:paraId="3502315C"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02C592F" w14:textId="122D4C2F" w:rsidR="00E45057" w:rsidRDefault="00E45057" w:rsidP="00E45057">
            <w:pPr>
              <w:pStyle w:val="Standard"/>
              <w:widowControl w:val="0"/>
              <w:spacing w:after="0" w:line="240" w:lineRule="auto"/>
            </w:pPr>
            <w:r>
              <w:rPr>
                <w:rFonts w:ascii="Roboto" w:hAnsi="Roboto"/>
                <w:sz w:val="20"/>
                <w:szCs w:val="20"/>
              </w:rPr>
              <w:t>Q2 202</w:t>
            </w:r>
            <w:r w:rsidR="00E76FA1">
              <w:rPr>
                <w:rFonts w:ascii="Roboto" w:hAnsi="Roboto"/>
                <w:sz w:val="20"/>
                <w:szCs w:val="20"/>
              </w:rPr>
              <w:t>6</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06633D8" w14:textId="77777777" w:rsidR="00E45057" w:rsidRDefault="00E45057" w:rsidP="00E45057">
            <w:pPr>
              <w:pStyle w:val="Standard"/>
              <w:widowControl w:val="0"/>
              <w:spacing w:after="0" w:line="240" w:lineRule="auto"/>
            </w:pPr>
            <w:r>
              <w:rPr>
                <w:rFonts w:ascii="Roboto" w:hAnsi="Roboto"/>
                <w:sz w:val="20"/>
                <w:szCs w:val="20"/>
              </w:rPr>
              <w:t>Staff and/or volunteer time</w:t>
            </w:r>
          </w:p>
        </w:tc>
      </w:tr>
      <w:tr w:rsidR="00E76FA1" w14:paraId="11DE0397" w14:textId="77777777" w:rsidTr="00D6616B">
        <w:trPr>
          <w:trHeight w:val="809"/>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1D383F38" w14:textId="7F1154C7" w:rsidR="00E76FA1" w:rsidRPr="00E76FA1" w:rsidRDefault="00E76FA1" w:rsidP="00E76FA1">
            <w:pPr>
              <w:pStyle w:val="Standard"/>
              <w:widowControl w:val="0"/>
              <w:spacing w:after="0" w:line="240" w:lineRule="auto"/>
              <w:rPr>
                <w:rFonts w:cs="Calibri"/>
              </w:rPr>
            </w:pPr>
            <w:r w:rsidRPr="00E76FA1">
              <w:rPr>
                <w:rFonts w:ascii="Roboto" w:hAnsi="Roboto"/>
                <w:b/>
                <w:bCs/>
              </w:rPr>
              <w:t xml:space="preserve">Planned Strategy 7:   </w:t>
            </w:r>
            <w:r w:rsidR="00E1570A">
              <w:rPr>
                <w:rFonts w:ascii="Roboto" w:hAnsi="Roboto"/>
                <w:b/>
                <w:bCs/>
              </w:rPr>
              <w:t>E</w:t>
            </w:r>
            <w:r w:rsidRPr="00E76FA1">
              <w:rPr>
                <w:rFonts w:ascii="Roboto" w:hAnsi="Roboto"/>
                <w:b/>
                <w:bCs/>
              </w:rPr>
              <w:t>stablish a</w:t>
            </w:r>
            <w:r w:rsidR="00E1570A">
              <w:rPr>
                <w:rFonts w:ascii="Roboto" w:hAnsi="Roboto"/>
                <w:b/>
                <w:bCs/>
              </w:rPr>
              <w:t>n</w:t>
            </w:r>
            <w:r w:rsidRPr="00E76FA1">
              <w:rPr>
                <w:rFonts w:ascii="Roboto" w:hAnsi="Roboto"/>
                <w:b/>
                <w:bCs/>
              </w:rPr>
              <w:t xml:space="preserve"> incentive program within City of Lawrence to encourage new affordable housing development</w:t>
            </w:r>
            <w:r w:rsidR="00413066">
              <w:rPr>
                <w:rFonts w:ascii="Roboto" w:hAnsi="Roboto"/>
                <w:b/>
                <w:bCs/>
              </w:rPr>
              <w:t xml:space="preserve"> – </w:t>
            </w:r>
            <w:r w:rsidR="005B0BFC" w:rsidRPr="00BB25C8">
              <w:rPr>
                <w:rFonts w:ascii="Roboto" w:hAnsi="Roboto"/>
                <w:b/>
                <w:bCs/>
                <w:color w:val="FF0000"/>
              </w:rPr>
              <w:t>Lea</w:t>
            </w:r>
            <w:r w:rsidR="00BB25C8">
              <w:rPr>
                <w:rFonts w:ascii="Roboto" w:hAnsi="Roboto"/>
                <w:b/>
                <w:bCs/>
                <w:color w:val="FF0000"/>
              </w:rPr>
              <w:t xml:space="preserve">, </w:t>
            </w:r>
            <w:r w:rsidR="005B0BFC" w:rsidRPr="00BB25C8">
              <w:rPr>
                <w:rFonts w:ascii="Roboto" w:hAnsi="Roboto"/>
                <w:b/>
                <w:bCs/>
                <w:color w:val="FF0000"/>
              </w:rPr>
              <w:t xml:space="preserve">Sara &amp; Erika </w:t>
            </w:r>
            <w:r w:rsidR="00413066" w:rsidRPr="00BB25C8">
              <w:rPr>
                <w:rFonts w:ascii="Roboto" w:hAnsi="Roboto"/>
                <w:b/>
                <w:bCs/>
                <w:color w:val="FF0000"/>
              </w:rPr>
              <w:t xml:space="preserve"> </w:t>
            </w:r>
          </w:p>
        </w:tc>
      </w:tr>
      <w:tr w:rsidR="00E45057" w14:paraId="6227EAF6" w14:textId="77777777" w:rsidTr="00807E49">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0D3C6CD5" w14:textId="77777777" w:rsidR="00E45057" w:rsidRDefault="00E45057" w:rsidP="00E45057">
            <w:pPr>
              <w:pStyle w:val="Standard"/>
              <w:widowControl w:val="0"/>
              <w:spacing w:after="0" w:line="240" w:lineRule="auto"/>
            </w:pPr>
            <w:r>
              <w:rPr>
                <w:rFonts w:ascii="Roboto" w:hAnsi="Roboto"/>
                <w:b/>
                <w:bCs/>
                <w:sz w:val="20"/>
                <w:szCs w:val="20"/>
              </w:rPr>
              <w:t>Action Steps for Strategy 7:</w:t>
            </w:r>
          </w:p>
        </w:tc>
      </w:tr>
      <w:tr w:rsidR="00E45057" w14:paraId="2AB6A21A"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06DD96D" w14:textId="77777777" w:rsidR="00E45057" w:rsidRDefault="00E45057" w:rsidP="00E45057">
            <w:pPr>
              <w:pStyle w:val="Standard"/>
              <w:widowControl w:val="0"/>
              <w:spacing w:after="0" w:line="240" w:lineRule="auto"/>
            </w:pPr>
            <w:r>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13B0052" w14:textId="77777777" w:rsidR="00E45057" w:rsidRDefault="00E45057" w:rsidP="00E45057">
            <w:pPr>
              <w:pStyle w:val="Standard"/>
              <w:widowControl w:val="0"/>
              <w:spacing w:after="0" w:line="240" w:lineRule="auto"/>
            </w:pPr>
            <w:r>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F87F579" w14:textId="77777777" w:rsidR="00E45057" w:rsidRDefault="00E45057" w:rsidP="00E45057">
            <w:pPr>
              <w:pStyle w:val="Standard"/>
              <w:widowControl w:val="0"/>
              <w:spacing w:after="0" w:line="240" w:lineRule="auto"/>
            </w:pPr>
            <w:r>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DE0F8D4" w14:textId="77777777" w:rsidR="00E45057" w:rsidRDefault="00E45057" w:rsidP="00E45057">
            <w:pPr>
              <w:pStyle w:val="Standard"/>
              <w:widowControl w:val="0"/>
              <w:spacing w:after="0" w:line="240" w:lineRule="auto"/>
            </w:pPr>
            <w:r>
              <w:rPr>
                <w:rFonts w:ascii="Roboto" w:hAnsi="Roboto"/>
                <w:b/>
                <w:sz w:val="20"/>
                <w:szCs w:val="20"/>
              </w:rPr>
              <w:t>What resources or supports are needed?</w:t>
            </w:r>
          </w:p>
        </w:tc>
      </w:tr>
      <w:tr w:rsidR="00E45057" w14:paraId="228FE8DA"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B75850E" w14:textId="77777777" w:rsidR="00E45057" w:rsidRDefault="00E45057" w:rsidP="00E45057">
            <w:pPr>
              <w:pStyle w:val="Standard"/>
              <w:widowControl w:val="0"/>
              <w:spacing w:after="0" w:line="240" w:lineRule="auto"/>
            </w:pPr>
            <w:r>
              <w:rPr>
                <w:rFonts w:ascii="Roboto" w:hAnsi="Roboto"/>
                <w:bCs/>
                <w:sz w:val="20"/>
                <w:szCs w:val="20"/>
              </w:rPr>
              <w:t>Research incentives for new affordable housing development, including waiving building and development review fees, providing property tax abatements for the creation of permanently affordable units, and expedited permitting.</w:t>
            </w:r>
          </w:p>
          <w:p w14:paraId="267E3A1C"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3881DB6" w14:textId="77777777" w:rsidR="00E45057" w:rsidRDefault="00E45057" w:rsidP="00E45057">
            <w:pPr>
              <w:pStyle w:val="Standard"/>
              <w:widowControl w:val="0"/>
              <w:spacing w:after="0" w:line="240" w:lineRule="auto"/>
            </w:pPr>
            <w:r>
              <w:rPr>
                <w:rFonts w:ascii="Roboto" w:hAnsi="Roboto"/>
                <w:sz w:val="20"/>
                <w:szCs w:val="20"/>
              </w:rPr>
              <w:t>City of Lawrence Affordable Housing Administrator,  Affordable Housing Workgroup policy subcommittee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7E8AB48" w14:textId="77777777" w:rsidR="00E45057" w:rsidRDefault="00E45057" w:rsidP="00E45057">
            <w:pPr>
              <w:pStyle w:val="Standard"/>
              <w:widowControl w:val="0"/>
              <w:spacing w:after="0" w:line="240" w:lineRule="auto"/>
            </w:pPr>
            <w:r>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3FFACAB" w14:textId="77777777" w:rsidR="00E45057" w:rsidRDefault="00E45057" w:rsidP="00E45057">
            <w:pPr>
              <w:pStyle w:val="Standard"/>
              <w:widowControl w:val="0"/>
              <w:spacing w:after="0" w:line="240" w:lineRule="auto"/>
            </w:pPr>
            <w:r>
              <w:rPr>
                <w:rFonts w:ascii="Roboto" w:hAnsi="Roboto"/>
                <w:sz w:val="20"/>
                <w:szCs w:val="20"/>
              </w:rPr>
              <w:t>Staff time</w:t>
            </w:r>
          </w:p>
        </w:tc>
      </w:tr>
      <w:tr w:rsidR="00E45057" w14:paraId="2DEF0F0B"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5E4A6AD" w14:textId="77777777" w:rsidR="00E45057" w:rsidRDefault="00E45057" w:rsidP="00E45057">
            <w:pPr>
              <w:pStyle w:val="Standard"/>
              <w:widowControl w:val="0"/>
              <w:spacing w:after="0" w:line="240" w:lineRule="auto"/>
            </w:pPr>
            <w:r>
              <w:rPr>
                <w:rFonts w:ascii="Roboto" w:hAnsi="Roboto"/>
                <w:bCs/>
                <w:sz w:val="20"/>
                <w:szCs w:val="20"/>
              </w:rPr>
              <w:t>Host forum with developers for recommendations and feedback.</w:t>
            </w:r>
          </w:p>
          <w:p w14:paraId="2FDAE628"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BBC65EB" w14:textId="77777777" w:rsidR="00E45057" w:rsidRDefault="00E45057" w:rsidP="00E45057">
            <w:pPr>
              <w:pStyle w:val="Standard"/>
              <w:widowControl w:val="0"/>
              <w:spacing w:after="0" w:line="240" w:lineRule="auto"/>
            </w:pPr>
            <w:r>
              <w:rPr>
                <w:rFonts w:ascii="Roboto" w:hAnsi="Roboto"/>
                <w:sz w:val="20"/>
                <w:szCs w:val="20"/>
              </w:rPr>
              <w:t>Affordable Housing workgroup,  Affordable Housing Workgroup policy subcommittee</w:t>
            </w:r>
          </w:p>
          <w:p w14:paraId="059EDCF7"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A8F951F" w14:textId="77777777" w:rsidR="00E45057" w:rsidRDefault="00E45057" w:rsidP="00E45057">
            <w:pPr>
              <w:pStyle w:val="Standard"/>
              <w:widowControl w:val="0"/>
              <w:spacing w:after="0" w:line="240" w:lineRule="auto"/>
            </w:pPr>
            <w:r>
              <w:rPr>
                <w:rFonts w:ascii="Roboto" w:hAnsi="Roboto"/>
                <w:sz w:val="20"/>
                <w:szCs w:val="20"/>
              </w:rPr>
              <w:t>Q12024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158923D" w14:textId="77777777" w:rsidR="00E45057" w:rsidRDefault="00E45057" w:rsidP="00E45057">
            <w:pPr>
              <w:pStyle w:val="Standard"/>
              <w:widowControl w:val="0"/>
              <w:spacing w:after="0" w:line="240" w:lineRule="auto"/>
            </w:pPr>
            <w:r>
              <w:rPr>
                <w:rFonts w:ascii="Roboto" w:hAnsi="Roboto"/>
                <w:sz w:val="20"/>
                <w:szCs w:val="20"/>
              </w:rPr>
              <w:t>Staff time, facilities, budget for catering and print materials</w:t>
            </w:r>
          </w:p>
        </w:tc>
      </w:tr>
      <w:tr w:rsidR="00E45057" w14:paraId="38495EC4"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720ED84" w14:textId="77777777" w:rsidR="00E45057" w:rsidRDefault="00E45057" w:rsidP="00E45057">
            <w:pPr>
              <w:pStyle w:val="Standard"/>
              <w:widowControl w:val="0"/>
              <w:spacing w:after="0" w:line="240" w:lineRule="auto"/>
            </w:pPr>
            <w:r>
              <w:rPr>
                <w:rFonts w:ascii="Roboto" w:hAnsi="Roboto"/>
                <w:bCs/>
                <w:sz w:val="20"/>
                <w:szCs w:val="20"/>
              </w:rPr>
              <w:t>Develop initial recommendations on an affordable housing incentive program and present to the Lawrence City Commission for considerations.</w:t>
            </w:r>
          </w:p>
          <w:p w14:paraId="5544B698"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81DD6A9" w14:textId="77777777" w:rsidR="00E45057" w:rsidRDefault="00E45057" w:rsidP="00E45057">
            <w:pPr>
              <w:pStyle w:val="Standard"/>
              <w:widowControl w:val="0"/>
              <w:spacing w:after="0" w:line="240" w:lineRule="auto"/>
            </w:pPr>
            <w:r>
              <w:rPr>
                <w:rFonts w:ascii="Roboto" w:hAnsi="Roboto"/>
                <w:sz w:val="20"/>
                <w:szCs w:val="20"/>
              </w:rPr>
              <w:t>Affordable Housing workgroup,  Affordable Housing Workgroup policy subcommittee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BC0EB62" w14:textId="77777777" w:rsidR="00E45057" w:rsidRDefault="00E45057" w:rsidP="00E45057">
            <w:pPr>
              <w:pStyle w:val="Standard"/>
              <w:widowControl w:val="0"/>
              <w:spacing w:after="0" w:line="240" w:lineRule="auto"/>
            </w:pPr>
            <w:r>
              <w:rPr>
                <w:rFonts w:ascii="Roboto" w:hAnsi="Roboto"/>
                <w:sz w:val="20"/>
                <w:szCs w:val="20"/>
              </w:rPr>
              <w:t>Q2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312EE35" w14:textId="77777777" w:rsidR="00E45057" w:rsidRDefault="00E45057" w:rsidP="00E45057">
            <w:pPr>
              <w:pStyle w:val="Standard"/>
              <w:widowControl w:val="0"/>
              <w:spacing w:after="0" w:line="240" w:lineRule="auto"/>
            </w:pPr>
            <w:r>
              <w:rPr>
                <w:rFonts w:ascii="Roboto" w:hAnsi="Roboto"/>
                <w:sz w:val="20"/>
                <w:szCs w:val="20"/>
              </w:rPr>
              <w:t>Staff time</w:t>
            </w:r>
          </w:p>
        </w:tc>
      </w:tr>
      <w:tr w:rsidR="00E45057" w14:paraId="5473C3CF"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1C55440" w14:textId="77777777" w:rsidR="00E45057" w:rsidRDefault="00E45057" w:rsidP="00E45057">
            <w:pPr>
              <w:pStyle w:val="Standard"/>
              <w:widowControl w:val="0"/>
              <w:spacing w:after="0" w:line="240" w:lineRule="auto"/>
            </w:pPr>
            <w:r>
              <w:rPr>
                <w:rFonts w:ascii="Roboto" w:hAnsi="Roboto"/>
                <w:bCs/>
                <w:sz w:val="20"/>
                <w:szCs w:val="20"/>
              </w:rPr>
              <w:t>Further action steps dependent on Commission.</w:t>
            </w:r>
          </w:p>
          <w:p w14:paraId="3A3E0D4B"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990BB67"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072515C"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CA80279" w14:textId="77777777" w:rsidR="00E45057" w:rsidRDefault="00E45057" w:rsidP="00E45057">
            <w:pPr>
              <w:pStyle w:val="Standard"/>
              <w:widowControl w:val="0"/>
              <w:spacing w:after="0" w:line="240" w:lineRule="auto"/>
              <w:rPr>
                <w:rFonts w:ascii="Roboto" w:hAnsi="Roboto"/>
                <w:sz w:val="20"/>
                <w:szCs w:val="20"/>
              </w:rPr>
            </w:pPr>
          </w:p>
        </w:tc>
      </w:tr>
      <w:tr w:rsidR="00807E49" w14:paraId="0968E059" w14:textId="77777777" w:rsidTr="00D6616B">
        <w:trPr>
          <w:trHeight w:val="674"/>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0BC7C1F7" w14:textId="6E7A9BF1" w:rsidR="00807E49" w:rsidRDefault="00807E49" w:rsidP="00B443E2">
            <w:pPr>
              <w:pStyle w:val="Standard"/>
              <w:widowControl w:val="0"/>
              <w:spacing w:after="0" w:line="240" w:lineRule="auto"/>
              <w:rPr>
                <w:rFonts w:cs="Calibri"/>
              </w:rPr>
            </w:pPr>
            <w:r w:rsidRPr="00807E49">
              <w:rPr>
                <w:rFonts w:ascii="Roboto" w:hAnsi="Roboto"/>
                <w:b/>
                <w:bCs/>
              </w:rPr>
              <w:t>Planned Strategy 8:   Create planned strategy for researching and acquiring funding resources (one-time and sustainable)</w:t>
            </w:r>
            <w:r w:rsidR="004D7301">
              <w:rPr>
                <w:rFonts w:ascii="Roboto" w:hAnsi="Roboto"/>
                <w:b/>
                <w:bCs/>
              </w:rPr>
              <w:t xml:space="preserve"> – </w:t>
            </w:r>
            <w:r w:rsidR="004D7301" w:rsidRPr="00DF084F">
              <w:rPr>
                <w:rFonts w:ascii="Roboto" w:hAnsi="Roboto"/>
                <w:b/>
                <w:bCs/>
                <w:color w:val="FF0000"/>
              </w:rPr>
              <w:t>Melissa Nolte</w:t>
            </w:r>
          </w:p>
        </w:tc>
      </w:tr>
      <w:tr w:rsidR="00E45057" w14:paraId="42E84DC6" w14:textId="77777777" w:rsidTr="00B443E2">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177371FA" w14:textId="77777777" w:rsidR="00E45057" w:rsidRDefault="00E45057" w:rsidP="00E45057">
            <w:pPr>
              <w:pStyle w:val="Standard"/>
              <w:widowControl w:val="0"/>
              <w:spacing w:after="0" w:line="240" w:lineRule="auto"/>
            </w:pPr>
            <w:r>
              <w:rPr>
                <w:rFonts w:ascii="Roboto" w:hAnsi="Roboto"/>
                <w:b/>
                <w:bCs/>
                <w:sz w:val="20"/>
                <w:szCs w:val="20"/>
              </w:rPr>
              <w:t>Action Steps for Strategy 8:</w:t>
            </w:r>
          </w:p>
        </w:tc>
      </w:tr>
      <w:tr w:rsidR="00E45057" w14:paraId="10715E4D"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4FC897B" w14:textId="77777777" w:rsidR="00E45057" w:rsidRDefault="00E45057" w:rsidP="00E45057">
            <w:pPr>
              <w:pStyle w:val="Standard"/>
              <w:widowControl w:val="0"/>
              <w:spacing w:after="0" w:line="240" w:lineRule="auto"/>
            </w:pPr>
            <w:r>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7332ABF" w14:textId="77777777" w:rsidR="00E45057" w:rsidRDefault="00E45057" w:rsidP="00E45057">
            <w:pPr>
              <w:pStyle w:val="Standard"/>
              <w:widowControl w:val="0"/>
              <w:spacing w:after="0" w:line="240" w:lineRule="auto"/>
            </w:pPr>
            <w:r>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0FBACEB" w14:textId="77777777" w:rsidR="00E45057" w:rsidRDefault="00E45057" w:rsidP="00E45057">
            <w:pPr>
              <w:pStyle w:val="Standard"/>
              <w:widowControl w:val="0"/>
              <w:spacing w:after="0" w:line="240" w:lineRule="auto"/>
            </w:pPr>
            <w:r>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2256A72" w14:textId="77777777" w:rsidR="00E45057" w:rsidRDefault="00E45057" w:rsidP="00E45057">
            <w:pPr>
              <w:pStyle w:val="Standard"/>
              <w:widowControl w:val="0"/>
              <w:spacing w:after="0" w:line="240" w:lineRule="auto"/>
            </w:pPr>
            <w:r>
              <w:rPr>
                <w:rFonts w:ascii="Roboto" w:hAnsi="Roboto"/>
                <w:b/>
                <w:sz w:val="20"/>
                <w:szCs w:val="20"/>
              </w:rPr>
              <w:t>What resources or supports are needed?</w:t>
            </w:r>
          </w:p>
        </w:tc>
      </w:tr>
      <w:tr w:rsidR="00E45057" w14:paraId="38550C6D"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83B5D01" w14:textId="77777777" w:rsidR="00E45057" w:rsidRDefault="00E45057" w:rsidP="00E45057">
            <w:pPr>
              <w:pStyle w:val="Standard"/>
              <w:widowControl w:val="0"/>
              <w:spacing w:after="0" w:line="240" w:lineRule="auto"/>
            </w:pPr>
            <w:r>
              <w:rPr>
                <w:rFonts w:ascii="Roboto" w:hAnsi="Roboto"/>
                <w:bCs/>
                <w:sz w:val="20"/>
                <w:szCs w:val="20"/>
              </w:rPr>
              <w:t>Develop a team to research grant opportunities.</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86BCF92" w14:textId="77777777" w:rsidR="00E45057" w:rsidRDefault="00E45057" w:rsidP="00E45057">
            <w:pPr>
              <w:pStyle w:val="Standard"/>
              <w:widowControl w:val="0"/>
              <w:spacing w:after="0" w:line="240" w:lineRule="auto"/>
            </w:pPr>
            <w:r>
              <w:rPr>
                <w:rFonts w:ascii="Roboto" w:hAnsi="Roboto"/>
                <w:sz w:val="20"/>
                <w:szCs w:val="20"/>
              </w:rPr>
              <w:t>Affordable housing grant team</w:t>
            </w:r>
          </w:p>
          <w:p w14:paraId="6B06F691" w14:textId="77777777" w:rsidR="00E45057" w:rsidRDefault="00E45057" w:rsidP="00E45057">
            <w:pPr>
              <w:pStyle w:val="Standard"/>
              <w:widowControl w:val="0"/>
              <w:spacing w:after="0" w:line="240" w:lineRule="auto"/>
              <w:rPr>
                <w:rFonts w:ascii="Roboto" w:hAnsi="Roboto"/>
                <w:sz w:val="20"/>
                <w:szCs w:val="20"/>
              </w:rPr>
            </w:pPr>
          </w:p>
          <w:p w14:paraId="052E136A" w14:textId="77777777" w:rsidR="00E45057" w:rsidRDefault="00E45057" w:rsidP="00E45057">
            <w:pPr>
              <w:pStyle w:val="Standard"/>
              <w:widowControl w:val="0"/>
              <w:spacing w:after="0" w:line="240" w:lineRule="auto"/>
              <w:rPr>
                <w:rFonts w:ascii="Roboto" w:hAnsi="Roboto"/>
                <w:sz w:val="20"/>
                <w:szCs w:val="20"/>
              </w:rPr>
            </w:pPr>
          </w:p>
          <w:p w14:paraId="53AB6B00"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234C041" w14:textId="77777777" w:rsidR="00E45057" w:rsidRDefault="00E45057" w:rsidP="00E45057">
            <w:pPr>
              <w:pStyle w:val="Standard"/>
              <w:widowControl w:val="0"/>
              <w:spacing w:after="0" w:line="240" w:lineRule="auto"/>
            </w:pPr>
            <w:r>
              <w:rPr>
                <w:rFonts w:ascii="Roboto" w:hAnsi="Roboto"/>
                <w:sz w:val="20"/>
                <w:szCs w:val="20"/>
              </w:rPr>
              <w:lastRenderedPageBreak/>
              <w:t>Q1 2023</w:t>
            </w:r>
          </w:p>
          <w:p w14:paraId="6CC074F9"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E545BEF" w14:textId="77777777" w:rsidR="00E45057" w:rsidRDefault="00E45057" w:rsidP="00E45057">
            <w:pPr>
              <w:pStyle w:val="Standard"/>
              <w:widowControl w:val="0"/>
              <w:spacing w:after="0" w:line="240" w:lineRule="auto"/>
            </w:pPr>
            <w:r>
              <w:rPr>
                <w:rFonts w:ascii="Roboto" w:hAnsi="Roboto"/>
                <w:sz w:val="20"/>
                <w:szCs w:val="20"/>
              </w:rPr>
              <w:t>Shared spreadsheet online for each team member to contribute details of</w:t>
            </w:r>
          </w:p>
          <w:p w14:paraId="7557B3D1" w14:textId="77777777" w:rsidR="00E45057" w:rsidRDefault="00E45057" w:rsidP="00E45057">
            <w:pPr>
              <w:pStyle w:val="Standard"/>
              <w:widowControl w:val="0"/>
              <w:spacing w:after="0" w:line="240" w:lineRule="auto"/>
            </w:pPr>
            <w:r>
              <w:rPr>
                <w:rFonts w:ascii="Roboto" w:hAnsi="Roboto"/>
                <w:sz w:val="20"/>
                <w:szCs w:val="20"/>
              </w:rPr>
              <w:lastRenderedPageBreak/>
              <w:t>1) potential funders,</w:t>
            </w:r>
          </w:p>
          <w:p w14:paraId="409A4A84" w14:textId="77777777" w:rsidR="00E45057" w:rsidRDefault="00E45057" w:rsidP="00E45057">
            <w:pPr>
              <w:pStyle w:val="Standard"/>
              <w:widowControl w:val="0"/>
              <w:spacing w:after="0" w:line="240" w:lineRule="auto"/>
            </w:pPr>
            <w:r>
              <w:rPr>
                <w:rFonts w:ascii="Roboto" w:hAnsi="Roboto"/>
                <w:sz w:val="20"/>
                <w:szCs w:val="20"/>
              </w:rPr>
              <w:t>2) reasons they were selected as possibilities,</w:t>
            </w:r>
          </w:p>
          <w:p w14:paraId="7A2991E0" w14:textId="77777777" w:rsidR="00E45057" w:rsidRDefault="00E45057" w:rsidP="00E45057">
            <w:pPr>
              <w:pStyle w:val="Standard"/>
              <w:widowControl w:val="0"/>
              <w:spacing w:after="0" w:line="240" w:lineRule="auto"/>
            </w:pPr>
            <w:r>
              <w:rPr>
                <w:rFonts w:ascii="Roboto" w:hAnsi="Roboto"/>
                <w:sz w:val="20"/>
                <w:szCs w:val="20"/>
              </w:rPr>
              <w:t>3) deadlines for proposals, 4) requirements of funder,</w:t>
            </w:r>
          </w:p>
          <w:p w14:paraId="27CE3C1B" w14:textId="77777777" w:rsidR="00E45057" w:rsidRDefault="00E45057" w:rsidP="00E45057">
            <w:pPr>
              <w:pStyle w:val="Standard"/>
              <w:widowControl w:val="0"/>
              <w:spacing w:after="0" w:line="240" w:lineRule="auto"/>
            </w:pPr>
            <w:r>
              <w:rPr>
                <w:rFonts w:ascii="Roboto" w:hAnsi="Roboto"/>
                <w:sz w:val="20"/>
                <w:szCs w:val="20"/>
              </w:rPr>
              <w:t>5) why specific funder would be appropriate/what outcomes and accountability (reporting) is required, and other information that will determine where applications are submitted.</w:t>
            </w:r>
          </w:p>
          <w:p w14:paraId="2DE4A9DB" w14:textId="77777777" w:rsidR="00E45057" w:rsidRDefault="00E45057" w:rsidP="00E45057">
            <w:pPr>
              <w:pStyle w:val="Standard"/>
              <w:widowControl w:val="0"/>
              <w:spacing w:after="0" w:line="240" w:lineRule="auto"/>
              <w:rPr>
                <w:rFonts w:ascii="Roboto" w:hAnsi="Roboto"/>
                <w:sz w:val="20"/>
                <w:szCs w:val="20"/>
              </w:rPr>
            </w:pPr>
          </w:p>
        </w:tc>
      </w:tr>
      <w:tr w:rsidR="00E45057" w14:paraId="7048BF88"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1CA9195" w14:textId="77777777" w:rsidR="00E45057" w:rsidRDefault="00E45057" w:rsidP="00E45057">
            <w:pPr>
              <w:pStyle w:val="Standard"/>
              <w:widowControl w:val="0"/>
              <w:spacing w:after="0" w:line="240" w:lineRule="auto"/>
            </w:pPr>
            <w:r>
              <w:rPr>
                <w:rFonts w:ascii="Roboto" w:hAnsi="Roboto"/>
                <w:bCs/>
                <w:sz w:val="20"/>
                <w:szCs w:val="20"/>
              </w:rPr>
              <w:lastRenderedPageBreak/>
              <w:t>Develop a plan for sharing the grant opportunities and supporting individuals, agencies, and government organizations in submitting grants.</w:t>
            </w:r>
          </w:p>
          <w:p w14:paraId="433FCEC1"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1EBA2DA" w14:textId="77777777" w:rsidR="00E45057" w:rsidRDefault="00E45057" w:rsidP="00E45057">
            <w:pPr>
              <w:pStyle w:val="Standard"/>
              <w:widowControl w:val="0"/>
              <w:spacing w:after="0" w:line="240" w:lineRule="auto"/>
            </w:pPr>
            <w:r>
              <w:rPr>
                <w:rFonts w:ascii="Roboto" w:hAnsi="Roboto"/>
                <w:sz w:val="20"/>
                <w:szCs w:val="20"/>
              </w:rPr>
              <w:t>Affordable housing grant team</w:t>
            </w:r>
          </w:p>
          <w:p w14:paraId="47D3256A"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A4F3166" w14:textId="77777777" w:rsidR="00E45057" w:rsidRDefault="00E45057" w:rsidP="00E45057">
            <w:pPr>
              <w:pStyle w:val="Standard"/>
              <w:widowControl w:val="0"/>
              <w:spacing w:after="0" w:line="240" w:lineRule="auto"/>
            </w:pPr>
            <w:r>
              <w:rPr>
                <w:rFonts w:ascii="Roboto" w:hAnsi="Roboto"/>
                <w:sz w:val="20"/>
                <w:szCs w:val="20"/>
              </w:rPr>
              <w:t>Q2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B26D107" w14:textId="77777777" w:rsidR="00E45057" w:rsidRDefault="00E45057" w:rsidP="00E45057">
            <w:pPr>
              <w:pStyle w:val="Standard"/>
              <w:widowControl w:val="0"/>
              <w:spacing w:after="0" w:line="240" w:lineRule="auto"/>
            </w:pPr>
            <w:r>
              <w:rPr>
                <w:rFonts w:ascii="Roboto" w:hAnsi="Roboto"/>
                <w:sz w:val="20"/>
                <w:szCs w:val="20"/>
              </w:rPr>
              <w:t>Staff &amp; or/ volunteer time</w:t>
            </w:r>
          </w:p>
          <w:p w14:paraId="3B2DAB25" w14:textId="77777777" w:rsidR="00E45057" w:rsidRDefault="00E45057" w:rsidP="00E45057">
            <w:pPr>
              <w:pStyle w:val="Standard"/>
              <w:widowControl w:val="0"/>
              <w:spacing w:after="0" w:line="240" w:lineRule="auto"/>
              <w:rPr>
                <w:rFonts w:ascii="Roboto" w:hAnsi="Roboto"/>
                <w:sz w:val="20"/>
                <w:szCs w:val="20"/>
              </w:rPr>
            </w:pPr>
          </w:p>
          <w:p w14:paraId="620B8DB8" w14:textId="77777777" w:rsidR="00E45057" w:rsidRDefault="00E45057" w:rsidP="00E45057">
            <w:pPr>
              <w:pStyle w:val="Standard"/>
              <w:widowControl w:val="0"/>
              <w:spacing w:after="0" w:line="240" w:lineRule="auto"/>
            </w:pPr>
            <w:r>
              <w:rPr>
                <w:rFonts w:ascii="Roboto" w:hAnsi="Roboto"/>
                <w:sz w:val="20"/>
                <w:szCs w:val="20"/>
              </w:rPr>
              <w:t>Technology supports including software and other data management tools</w:t>
            </w:r>
          </w:p>
        </w:tc>
      </w:tr>
      <w:tr w:rsidR="00E45057" w14:paraId="75F0601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1E8AFA1" w14:textId="77777777" w:rsidR="00E45057" w:rsidRDefault="00E45057" w:rsidP="00E45057">
            <w:pPr>
              <w:pStyle w:val="Standard"/>
              <w:widowControl w:val="0"/>
              <w:spacing w:after="0" w:line="240" w:lineRule="auto"/>
            </w:pPr>
            <w:r>
              <w:rPr>
                <w:rFonts w:ascii="Roboto" w:hAnsi="Roboto"/>
                <w:bCs/>
                <w:sz w:val="20"/>
                <w:szCs w:val="20"/>
              </w:rPr>
              <w:t>Support grantees in implementation of programming as needed.</w:t>
            </w:r>
          </w:p>
          <w:p w14:paraId="46A68AA1"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E2125D7" w14:textId="77777777" w:rsidR="00E45057" w:rsidRDefault="00E45057" w:rsidP="00E45057">
            <w:pPr>
              <w:pStyle w:val="Standard"/>
              <w:widowControl w:val="0"/>
              <w:spacing w:after="0" w:line="240" w:lineRule="auto"/>
            </w:pPr>
            <w:r>
              <w:rPr>
                <w:rFonts w:ascii="Roboto" w:hAnsi="Roboto"/>
                <w:sz w:val="20"/>
                <w:szCs w:val="20"/>
              </w:rPr>
              <w:t>Affordable housing grant team</w:t>
            </w:r>
          </w:p>
          <w:p w14:paraId="58B5A3C3"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B585704" w14:textId="77777777" w:rsidR="00E45057" w:rsidRDefault="00E45057" w:rsidP="00E45057">
            <w:pPr>
              <w:pStyle w:val="Standard"/>
              <w:widowControl w:val="0"/>
              <w:spacing w:after="0" w:line="240" w:lineRule="auto"/>
            </w:pPr>
            <w:r>
              <w:rPr>
                <w:rFonts w:ascii="Roboto" w:hAnsi="Roboto"/>
                <w:sz w:val="20"/>
                <w:szCs w:val="20"/>
              </w:rPr>
              <w:t>Ongoing</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70F12DE" w14:textId="77777777" w:rsidR="00E45057" w:rsidRDefault="00E45057" w:rsidP="00E45057">
            <w:pPr>
              <w:pStyle w:val="Standard"/>
              <w:widowControl w:val="0"/>
              <w:spacing w:after="0" w:line="240" w:lineRule="auto"/>
            </w:pPr>
            <w:r>
              <w:rPr>
                <w:rFonts w:ascii="Roboto" w:hAnsi="Roboto"/>
                <w:sz w:val="20"/>
                <w:szCs w:val="20"/>
              </w:rPr>
              <w:t>Staff &amp; or/ volunteer time</w:t>
            </w:r>
          </w:p>
          <w:p w14:paraId="38537D08" w14:textId="77777777" w:rsidR="00E45057" w:rsidRDefault="00E45057" w:rsidP="00E45057">
            <w:pPr>
              <w:pStyle w:val="Standard"/>
              <w:widowControl w:val="0"/>
              <w:spacing w:after="0" w:line="240" w:lineRule="auto"/>
              <w:rPr>
                <w:rFonts w:ascii="Roboto" w:hAnsi="Roboto"/>
                <w:sz w:val="20"/>
                <w:szCs w:val="20"/>
              </w:rPr>
            </w:pPr>
          </w:p>
        </w:tc>
      </w:tr>
      <w:tr w:rsidR="00B443E2" w14:paraId="721E0311" w14:textId="77777777" w:rsidTr="00D6616B">
        <w:trPr>
          <w:trHeight w:val="73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1B1790E3" w14:textId="066D5349" w:rsidR="00B443E2" w:rsidRPr="00B443E2" w:rsidRDefault="00B443E2" w:rsidP="00B443E2">
            <w:pPr>
              <w:pStyle w:val="Standard"/>
              <w:widowControl w:val="0"/>
              <w:spacing w:after="0" w:line="240" w:lineRule="auto"/>
              <w:rPr>
                <w:rFonts w:cs="Calibri"/>
              </w:rPr>
            </w:pPr>
            <w:r w:rsidRPr="00B443E2">
              <w:rPr>
                <w:rFonts w:ascii="Roboto" w:hAnsi="Roboto"/>
                <w:b/>
                <w:bCs/>
              </w:rPr>
              <w:t>Planned Strategy 9:   Develop plan for ongoing community engagement to support affordable housing efforts</w:t>
            </w:r>
            <w:r w:rsidR="004C3A0B">
              <w:rPr>
                <w:rFonts w:ascii="Roboto" w:hAnsi="Roboto"/>
                <w:b/>
                <w:bCs/>
              </w:rPr>
              <w:t xml:space="preserve"> – </w:t>
            </w:r>
            <w:r w:rsidR="004C3A0B" w:rsidRPr="00DF084F">
              <w:rPr>
                <w:rFonts w:ascii="Roboto" w:hAnsi="Roboto"/>
                <w:b/>
                <w:bCs/>
                <w:color w:val="FF0000"/>
              </w:rPr>
              <w:t xml:space="preserve">AmeriCorps </w:t>
            </w:r>
            <w:r w:rsidR="00FC65AE" w:rsidRPr="00DF084F">
              <w:rPr>
                <w:rFonts w:ascii="Roboto" w:hAnsi="Roboto"/>
                <w:b/>
                <w:bCs/>
                <w:color w:val="FF0000"/>
              </w:rPr>
              <w:t xml:space="preserve">/Kevyn </w:t>
            </w:r>
            <w:r w:rsidR="005354E7" w:rsidRPr="00DF084F">
              <w:rPr>
                <w:rFonts w:ascii="Roboto" w:hAnsi="Roboto"/>
                <w:b/>
                <w:bCs/>
                <w:color w:val="FF0000"/>
              </w:rPr>
              <w:t>/City &amp; County Communications teams</w:t>
            </w:r>
          </w:p>
        </w:tc>
      </w:tr>
      <w:tr w:rsidR="00E45057" w14:paraId="49219E67" w14:textId="77777777" w:rsidTr="00370C27">
        <w:trPr>
          <w:trHeight w:val="70"/>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468A2A2" w14:textId="77777777" w:rsidR="00E45057" w:rsidRDefault="00E45057" w:rsidP="00E45057">
            <w:pPr>
              <w:pStyle w:val="Standard"/>
              <w:widowControl w:val="0"/>
              <w:spacing w:after="0" w:line="240" w:lineRule="auto"/>
            </w:pPr>
            <w:r>
              <w:rPr>
                <w:rFonts w:ascii="Roboto" w:hAnsi="Roboto"/>
                <w:b/>
                <w:bCs/>
                <w:sz w:val="20"/>
                <w:szCs w:val="20"/>
              </w:rPr>
              <w:t>Action Steps for Strategy 9:</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D33D347"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83D2E00"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E1A7C5C" w14:textId="77777777" w:rsidR="00E45057" w:rsidRDefault="00E45057" w:rsidP="00E45057">
            <w:pPr>
              <w:pStyle w:val="Standard"/>
              <w:widowControl w:val="0"/>
              <w:spacing w:after="0" w:line="240" w:lineRule="auto"/>
              <w:rPr>
                <w:rFonts w:ascii="Roboto" w:hAnsi="Roboto"/>
                <w:sz w:val="20"/>
                <w:szCs w:val="20"/>
              </w:rPr>
            </w:pPr>
          </w:p>
        </w:tc>
      </w:tr>
      <w:tr w:rsidR="00E45057" w14:paraId="45C58E14" w14:textId="77777777" w:rsidTr="00B443E2">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F2CC" w:themeFill="accent4" w:themeFillTint="33"/>
            <w:tcMar>
              <w:top w:w="0" w:type="dxa"/>
              <w:left w:w="108" w:type="dxa"/>
              <w:bottom w:w="0" w:type="dxa"/>
              <w:right w:w="108" w:type="dxa"/>
            </w:tcMar>
          </w:tcPr>
          <w:p w14:paraId="29C6AC1D" w14:textId="77777777" w:rsidR="00E45057" w:rsidRDefault="00E45057" w:rsidP="00E45057">
            <w:pPr>
              <w:pStyle w:val="Standard"/>
              <w:widowControl w:val="0"/>
              <w:spacing w:after="0" w:line="240" w:lineRule="auto"/>
            </w:pPr>
            <w:r>
              <w:rPr>
                <w:rFonts w:ascii="Roboto" w:hAnsi="Roboto"/>
                <w:b/>
                <w:bCs/>
                <w:sz w:val="20"/>
                <w:szCs w:val="20"/>
              </w:rPr>
              <w:t>What is the action to be taken?</w:t>
            </w:r>
          </w:p>
        </w:tc>
      </w:tr>
      <w:tr w:rsidR="00E45057" w14:paraId="2BF7C1B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6E88249" w14:textId="77777777" w:rsidR="00E45057" w:rsidRDefault="00E45057" w:rsidP="00E45057">
            <w:pPr>
              <w:pStyle w:val="Standard"/>
              <w:widowControl w:val="0"/>
              <w:spacing w:after="0" w:line="240" w:lineRule="auto"/>
            </w:pPr>
            <w:r>
              <w:rPr>
                <w:rFonts w:ascii="Roboto" w:eastAsia="Roboto" w:hAnsi="Roboto" w:cs="Roboto"/>
                <w:bCs/>
                <w:sz w:val="20"/>
                <w:szCs w:val="20"/>
              </w:rPr>
              <w:t>Plan and arrange at least 2 different community engagement meetings.</w:t>
            </w:r>
          </w:p>
          <w:p w14:paraId="60DB0F5F" w14:textId="77777777" w:rsidR="00E45057" w:rsidRDefault="00E45057" w:rsidP="00E45057">
            <w:pPr>
              <w:pStyle w:val="Standard"/>
              <w:widowControl w:val="0"/>
              <w:spacing w:after="0" w:line="240" w:lineRule="auto"/>
            </w:pPr>
            <w:r>
              <w:rPr>
                <w:rFonts w:ascii="Roboto" w:eastAsia="Roboto" w:hAnsi="Roboto" w:cs="Roboto"/>
                <w:bCs/>
                <w:sz w:val="20"/>
                <w:szCs w:val="20"/>
              </w:rPr>
              <w:t>Aim to draw more than 100 community members who are new to the issue of affordable housing.</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EE99C15" w14:textId="77777777" w:rsidR="00E45057" w:rsidRDefault="00E45057" w:rsidP="00E45057">
            <w:pPr>
              <w:pStyle w:val="Standard"/>
              <w:widowControl w:val="0"/>
              <w:spacing w:after="0" w:line="240" w:lineRule="auto"/>
            </w:pPr>
            <w:r>
              <w:rPr>
                <w:rFonts w:ascii="Roboto" w:eastAsia="Roboto" w:hAnsi="Roboto" w:cs="Roboto"/>
                <w:sz w:val="20"/>
                <w:szCs w:val="20"/>
              </w:rPr>
              <w:t>Affordable Housing Workgroup  subcommittee interested in panel and community engagement presentation and facilitation</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315B308" w14:textId="77777777" w:rsidR="00E45057" w:rsidRDefault="00E45057" w:rsidP="00E45057">
            <w:pPr>
              <w:pStyle w:val="Standard"/>
              <w:widowControl w:val="0"/>
              <w:spacing w:after="0" w:line="240" w:lineRule="auto"/>
            </w:pPr>
            <w:r>
              <w:rPr>
                <w:rFonts w:ascii="Roboto" w:eastAsia="Roboto" w:hAnsi="Roboto" w:cs="Roboto"/>
                <w:sz w:val="20"/>
                <w:szCs w:val="20"/>
              </w:rPr>
              <w:t>Q1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2823F35" w14:textId="77777777" w:rsidR="00E45057" w:rsidRDefault="00E45057" w:rsidP="00E45057">
            <w:pPr>
              <w:pStyle w:val="Standard"/>
              <w:widowControl w:val="0"/>
              <w:spacing w:after="0" w:line="240" w:lineRule="auto"/>
            </w:pPr>
            <w:r>
              <w:rPr>
                <w:rFonts w:ascii="Roboto" w:eastAsia="Roboto" w:hAnsi="Roboto" w:cs="Roboto"/>
                <w:sz w:val="20"/>
                <w:szCs w:val="20"/>
              </w:rPr>
              <w:t>Library resources,</w:t>
            </w:r>
          </w:p>
          <w:p w14:paraId="79BF8D1F" w14:textId="77777777" w:rsidR="00E45057" w:rsidRDefault="00E45057" w:rsidP="00E45057">
            <w:pPr>
              <w:pStyle w:val="Standard"/>
              <w:widowControl w:val="0"/>
              <w:spacing w:after="0" w:line="240" w:lineRule="auto"/>
            </w:pPr>
            <w:r>
              <w:rPr>
                <w:rFonts w:ascii="Roboto" w:eastAsia="Roboto" w:hAnsi="Roboto" w:cs="Roboto"/>
                <w:sz w:val="20"/>
                <w:szCs w:val="20"/>
              </w:rPr>
              <w:t>Would be good to involve AHAB</w:t>
            </w:r>
          </w:p>
          <w:p w14:paraId="4495D94B" w14:textId="77777777" w:rsidR="00E45057" w:rsidRDefault="00E45057" w:rsidP="00E45057">
            <w:pPr>
              <w:pStyle w:val="Standard"/>
              <w:widowControl w:val="0"/>
              <w:spacing w:after="0" w:line="240" w:lineRule="auto"/>
            </w:pPr>
            <w:r>
              <w:rPr>
                <w:rFonts w:ascii="Roboto" w:eastAsia="Roboto" w:hAnsi="Roboto" w:cs="Roboto"/>
                <w:sz w:val="20"/>
                <w:szCs w:val="20"/>
              </w:rPr>
              <w:t>Civic organizations and clubs</w:t>
            </w:r>
          </w:p>
          <w:p w14:paraId="43BDF5FA" w14:textId="77777777" w:rsidR="00E45057" w:rsidRDefault="00E45057" w:rsidP="00E45057">
            <w:pPr>
              <w:pStyle w:val="Standard"/>
              <w:widowControl w:val="0"/>
              <w:spacing w:after="0" w:line="240" w:lineRule="auto"/>
            </w:pPr>
            <w:r>
              <w:rPr>
                <w:rFonts w:ascii="Roboto" w:eastAsia="Roboto" w:hAnsi="Roboto" w:cs="Roboto"/>
                <w:sz w:val="20"/>
                <w:szCs w:val="20"/>
              </w:rPr>
              <w:t>Neighborhood associations</w:t>
            </w:r>
          </w:p>
          <w:p w14:paraId="69924897" w14:textId="77777777" w:rsidR="00E45057" w:rsidRDefault="00E45057" w:rsidP="00E45057">
            <w:pPr>
              <w:pStyle w:val="Standard"/>
              <w:widowControl w:val="0"/>
              <w:spacing w:after="0" w:line="240" w:lineRule="auto"/>
            </w:pPr>
            <w:r>
              <w:rPr>
                <w:rFonts w:ascii="Roboto" w:eastAsia="Roboto" w:hAnsi="Roboto" w:cs="Roboto"/>
                <w:sz w:val="20"/>
                <w:szCs w:val="20"/>
              </w:rPr>
              <w:t>Human Service agencies and stakeholders on panels and to function as facilitators</w:t>
            </w:r>
          </w:p>
        </w:tc>
      </w:tr>
      <w:tr w:rsidR="00E45057" w14:paraId="153E2B72"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ACF62CB" w14:textId="77777777" w:rsidR="00E45057" w:rsidRDefault="00E45057" w:rsidP="00E45057">
            <w:pPr>
              <w:pStyle w:val="Standard"/>
              <w:widowControl w:val="0"/>
              <w:spacing w:after="0" w:line="240" w:lineRule="auto"/>
            </w:pPr>
            <w:r>
              <w:rPr>
                <w:rFonts w:ascii="Roboto" w:eastAsia="Roboto" w:hAnsi="Roboto" w:cs="Roboto"/>
                <w:bCs/>
                <w:sz w:val="20"/>
                <w:szCs w:val="20"/>
              </w:rPr>
              <w:t>Get commitment from Local Human Service Providers to give PR for events and  help tell the story about issues surrounding Affordable housing, through newsletters and social media and any other communication tools routinely used by providers</w:t>
            </w:r>
          </w:p>
          <w:p w14:paraId="610DF35D"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F3E2D05" w14:textId="77777777" w:rsidR="00E45057" w:rsidRDefault="00E45057" w:rsidP="00E45057">
            <w:pPr>
              <w:pStyle w:val="Standard"/>
              <w:widowControl w:val="0"/>
              <w:spacing w:after="0" w:line="240" w:lineRule="auto"/>
            </w:pPr>
            <w:r>
              <w:rPr>
                <w:rFonts w:ascii="Roboto" w:eastAsia="Roboto" w:hAnsi="Roboto" w:cs="Roboto"/>
                <w:sz w:val="20"/>
                <w:szCs w:val="20"/>
              </w:rPr>
              <w:t>Affordable Housing Workgroup  subcommittee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F520AC8" w14:textId="77777777" w:rsidR="00E45057" w:rsidRDefault="00E45057" w:rsidP="00E45057">
            <w:pPr>
              <w:pStyle w:val="Standard"/>
              <w:widowControl w:val="0"/>
              <w:spacing w:after="0" w:line="240" w:lineRule="auto"/>
            </w:pPr>
            <w:r>
              <w:rPr>
                <w:rFonts w:ascii="Roboto" w:eastAsia="Roboto" w:hAnsi="Roboto" w:cs="Roboto"/>
                <w:sz w:val="20"/>
                <w:szCs w:val="20"/>
              </w:rPr>
              <w:t>Q2 2023 Commitment by providers</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9747F23" w14:textId="77777777" w:rsidR="00E45057" w:rsidRDefault="00E45057" w:rsidP="00E45057">
            <w:pPr>
              <w:pStyle w:val="Standard"/>
              <w:widowControl w:val="0"/>
              <w:spacing w:after="0" w:line="240" w:lineRule="auto"/>
              <w:rPr>
                <w:rFonts w:ascii="Roboto" w:hAnsi="Roboto"/>
                <w:sz w:val="20"/>
                <w:szCs w:val="20"/>
              </w:rPr>
            </w:pPr>
          </w:p>
        </w:tc>
      </w:tr>
      <w:tr w:rsidR="00E45057" w14:paraId="47448788"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D158411" w14:textId="77777777" w:rsidR="00E45057" w:rsidRDefault="00E45057" w:rsidP="00E45057">
            <w:pPr>
              <w:pStyle w:val="Standard"/>
              <w:widowControl w:val="0"/>
              <w:spacing w:after="0" w:line="240" w:lineRule="auto"/>
            </w:pPr>
            <w:r>
              <w:rPr>
                <w:rFonts w:ascii="Roboto" w:eastAsia="Roboto" w:hAnsi="Roboto" w:cs="Roboto"/>
                <w:bCs/>
                <w:sz w:val="20"/>
                <w:szCs w:val="20"/>
              </w:rPr>
              <w:t>Secure a local volunteer to lead PR promotions of affordable housing issues and events</w:t>
            </w:r>
          </w:p>
          <w:p w14:paraId="0D7836E0"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7DDF9C7" w14:textId="77777777" w:rsidR="00E45057" w:rsidRDefault="00E45057" w:rsidP="00E45057">
            <w:pPr>
              <w:pStyle w:val="Standard"/>
              <w:widowControl w:val="0"/>
              <w:spacing w:after="0" w:line="240" w:lineRule="auto"/>
            </w:pPr>
            <w:r>
              <w:rPr>
                <w:rFonts w:ascii="Roboto" w:eastAsia="Roboto" w:hAnsi="Roboto" w:cs="Roboto"/>
                <w:sz w:val="20"/>
                <w:szCs w:val="20"/>
              </w:rPr>
              <w:t>Affordable Housing Workgroup  subcommittee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9C42F4A" w14:textId="77777777" w:rsidR="00E45057" w:rsidRDefault="00E45057" w:rsidP="00E45057">
            <w:pPr>
              <w:pStyle w:val="Standard"/>
              <w:widowControl w:val="0"/>
              <w:spacing w:after="0" w:line="240" w:lineRule="auto"/>
            </w:pPr>
            <w:r>
              <w:rPr>
                <w:rFonts w:ascii="Roboto" w:eastAsia="Roboto" w:hAnsi="Roboto" w:cs="Roboto"/>
                <w:sz w:val="20"/>
                <w:szCs w:val="20"/>
              </w:rPr>
              <w:t>Secure volunteer by Q2 2023</w:t>
            </w:r>
          </w:p>
          <w:p w14:paraId="76572E94"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9A2D7FC" w14:textId="77777777" w:rsidR="00E45057" w:rsidRDefault="00E45057" w:rsidP="00E45057">
            <w:pPr>
              <w:pStyle w:val="Standard"/>
              <w:widowControl w:val="0"/>
              <w:spacing w:after="0" w:line="240" w:lineRule="auto"/>
            </w:pPr>
            <w:r>
              <w:rPr>
                <w:rFonts w:ascii="Roboto" w:hAnsi="Roboto"/>
                <w:sz w:val="20"/>
                <w:szCs w:val="20"/>
              </w:rPr>
              <w:t>Funds for print and other outreach materials</w:t>
            </w:r>
          </w:p>
        </w:tc>
      </w:tr>
      <w:tr w:rsidR="00E45057" w14:paraId="2DEF1535"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B1053F5" w14:textId="77777777" w:rsidR="00E45057" w:rsidRDefault="00E45057" w:rsidP="00E45057">
            <w:pPr>
              <w:pStyle w:val="Standard"/>
              <w:widowControl w:val="0"/>
              <w:spacing w:after="0" w:line="240" w:lineRule="auto"/>
            </w:pPr>
            <w:r>
              <w:rPr>
                <w:rFonts w:ascii="Roboto" w:eastAsia="Roboto" w:hAnsi="Roboto" w:cs="Roboto"/>
                <w:bCs/>
                <w:sz w:val="20"/>
                <w:szCs w:val="20"/>
              </w:rPr>
              <w:t xml:space="preserve">For subsequent years, plan for at least 1 annual </w:t>
            </w:r>
            <w:r>
              <w:rPr>
                <w:rFonts w:ascii="Roboto" w:eastAsia="Roboto" w:hAnsi="Roboto" w:cs="Roboto"/>
                <w:bCs/>
                <w:sz w:val="20"/>
                <w:szCs w:val="20"/>
              </w:rPr>
              <w:lastRenderedPageBreak/>
              <w:t>community engagement affordable housing meeting.</w:t>
            </w:r>
          </w:p>
          <w:p w14:paraId="2C71B8E5"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1CEE955" w14:textId="77777777" w:rsidR="00E45057" w:rsidRDefault="00E45057" w:rsidP="00E45057">
            <w:pPr>
              <w:pStyle w:val="Standard"/>
              <w:widowControl w:val="0"/>
              <w:spacing w:after="0" w:line="240" w:lineRule="auto"/>
            </w:pPr>
            <w:r>
              <w:rPr>
                <w:rFonts w:ascii="Roboto" w:eastAsia="Roboto" w:hAnsi="Roboto" w:cs="Roboto"/>
                <w:sz w:val="20"/>
                <w:szCs w:val="20"/>
              </w:rPr>
              <w:lastRenderedPageBreak/>
              <w:t xml:space="preserve">Affordable Housing Workgroup  </w:t>
            </w:r>
            <w:r>
              <w:rPr>
                <w:rFonts w:ascii="Roboto" w:eastAsia="Roboto" w:hAnsi="Roboto" w:cs="Roboto"/>
                <w:sz w:val="20"/>
                <w:szCs w:val="20"/>
              </w:rPr>
              <w:lastRenderedPageBreak/>
              <w:t>subcommittee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9DA27F1" w14:textId="77777777" w:rsidR="00E45057" w:rsidRDefault="00E45057" w:rsidP="00E45057">
            <w:pPr>
              <w:pStyle w:val="Standard"/>
              <w:widowControl w:val="0"/>
              <w:spacing w:after="0" w:line="240" w:lineRule="auto"/>
            </w:pPr>
            <w:r>
              <w:rPr>
                <w:rFonts w:ascii="Roboto" w:hAnsi="Roboto"/>
                <w:sz w:val="20"/>
                <w:szCs w:val="20"/>
              </w:rPr>
              <w:lastRenderedPageBreak/>
              <w:t>Ongoing</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13AF5A8" w14:textId="77777777" w:rsidR="00E45057" w:rsidRDefault="00E45057" w:rsidP="00E45057">
            <w:pPr>
              <w:pStyle w:val="Standard"/>
              <w:widowControl w:val="0"/>
              <w:spacing w:after="0" w:line="240" w:lineRule="auto"/>
              <w:rPr>
                <w:rFonts w:ascii="Roboto" w:hAnsi="Roboto"/>
                <w:sz w:val="20"/>
                <w:szCs w:val="20"/>
              </w:rPr>
            </w:pPr>
          </w:p>
        </w:tc>
      </w:tr>
      <w:tr w:rsidR="00B443E2" w14:paraId="3D1A87CD" w14:textId="77777777" w:rsidTr="00D6616B">
        <w:trPr>
          <w:trHeight w:val="485"/>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3BDA3470" w14:textId="04C0DEA4" w:rsidR="00B443E2" w:rsidRPr="00B443E2" w:rsidRDefault="00B443E2" w:rsidP="00B443E2">
            <w:pPr>
              <w:pStyle w:val="Standard"/>
              <w:widowControl w:val="0"/>
              <w:spacing w:after="0" w:line="240" w:lineRule="auto"/>
              <w:rPr>
                <w:rFonts w:cs="Calibri"/>
              </w:rPr>
            </w:pPr>
            <w:r w:rsidRPr="00B443E2">
              <w:rPr>
                <w:rFonts w:ascii="Roboto" w:hAnsi="Roboto"/>
                <w:b/>
                <w:bCs/>
              </w:rPr>
              <w:t>Planned Strategy 10:   Develop 10-year Community Housing Plan</w:t>
            </w:r>
            <w:r w:rsidR="00593A62">
              <w:rPr>
                <w:rFonts w:ascii="Roboto" w:hAnsi="Roboto"/>
                <w:b/>
                <w:bCs/>
              </w:rPr>
              <w:t xml:space="preserve"> – </w:t>
            </w:r>
            <w:r w:rsidR="00593A62" w:rsidRPr="00593A62">
              <w:rPr>
                <w:rFonts w:ascii="Roboto" w:hAnsi="Roboto"/>
                <w:b/>
                <w:bCs/>
                <w:color w:val="FF0000"/>
              </w:rPr>
              <w:t>Affordable Housing Workgroup</w:t>
            </w:r>
          </w:p>
        </w:tc>
      </w:tr>
      <w:tr w:rsidR="00E45057" w14:paraId="6F421564" w14:textId="77777777" w:rsidTr="00370C27">
        <w:trPr>
          <w:trHeight w:val="70"/>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DD89884" w14:textId="77777777" w:rsidR="00E45057" w:rsidRDefault="00E45057" w:rsidP="00E45057">
            <w:pPr>
              <w:pStyle w:val="Standard"/>
              <w:widowControl w:val="0"/>
              <w:spacing w:after="0" w:line="240" w:lineRule="auto"/>
            </w:pPr>
            <w:r>
              <w:rPr>
                <w:rFonts w:ascii="Roboto" w:hAnsi="Roboto"/>
                <w:b/>
                <w:bCs/>
                <w:sz w:val="20"/>
                <w:szCs w:val="20"/>
              </w:rPr>
              <w:t>Action Steps for Strategy 10:</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95FE003"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E21A7AF" w14:textId="77777777" w:rsidR="00E45057" w:rsidRDefault="00E45057" w:rsidP="00E45057">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C2AC12F" w14:textId="77777777" w:rsidR="00E45057" w:rsidRDefault="00E45057" w:rsidP="00E45057">
            <w:pPr>
              <w:pStyle w:val="Standard"/>
              <w:widowControl w:val="0"/>
              <w:spacing w:after="0" w:line="240" w:lineRule="auto"/>
              <w:rPr>
                <w:rFonts w:ascii="Roboto" w:hAnsi="Roboto"/>
                <w:sz w:val="20"/>
                <w:szCs w:val="20"/>
              </w:rPr>
            </w:pPr>
          </w:p>
        </w:tc>
      </w:tr>
      <w:tr w:rsidR="00E45057" w14:paraId="6B2B5B52" w14:textId="77777777" w:rsidTr="00B443E2">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553B9E0E" w14:textId="77777777" w:rsidR="00E45057" w:rsidRDefault="00E45057" w:rsidP="00E45057">
            <w:pPr>
              <w:pStyle w:val="Standard"/>
              <w:widowControl w:val="0"/>
              <w:spacing w:after="0" w:line="240" w:lineRule="auto"/>
            </w:pPr>
            <w:r>
              <w:rPr>
                <w:rFonts w:ascii="Roboto" w:hAnsi="Roboto"/>
                <w:b/>
                <w:bCs/>
                <w:sz w:val="20"/>
                <w:szCs w:val="20"/>
              </w:rPr>
              <w:t>What is the action to be taken?</w:t>
            </w:r>
          </w:p>
        </w:tc>
      </w:tr>
      <w:tr w:rsidR="00E45057" w14:paraId="5D964B46"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95B49A1" w14:textId="77777777" w:rsidR="00E45057" w:rsidRDefault="00E45057" w:rsidP="00E45057">
            <w:pPr>
              <w:pStyle w:val="Standard"/>
              <w:widowControl w:val="0"/>
              <w:spacing w:after="0" w:line="240" w:lineRule="auto"/>
            </w:pPr>
            <w:r>
              <w:rPr>
                <w:rFonts w:ascii="Roboto" w:hAnsi="Roboto"/>
                <w:bCs/>
                <w:sz w:val="20"/>
                <w:szCs w:val="20"/>
              </w:rPr>
              <w:t>Do updated housing assessment</w:t>
            </w:r>
          </w:p>
          <w:p w14:paraId="3E24949B"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C65E689" w14:textId="77777777" w:rsidR="00E45057" w:rsidRDefault="00E45057" w:rsidP="00E45057">
            <w:pPr>
              <w:pStyle w:val="Standard"/>
              <w:widowControl w:val="0"/>
              <w:spacing w:after="0" w:line="240" w:lineRule="auto"/>
            </w:pPr>
            <w:r>
              <w:rPr>
                <w:rFonts w:ascii="Roboto" w:eastAsia="Roboto" w:hAnsi="Roboto" w:cs="Roboto"/>
                <w:sz w:val="20"/>
                <w:szCs w:val="20"/>
              </w:rPr>
              <w:t>Affordable Housing Workgroup &amp; Consultant</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C49E2A6" w14:textId="77777777" w:rsidR="00E45057" w:rsidRDefault="00E45057" w:rsidP="00E45057">
            <w:pPr>
              <w:pStyle w:val="Standard"/>
              <w:widowControl w:val="0"/>
              <w:spacing w:after="0" w:line="240" w:lineRule="auto"/>
            </w:pPr>
            <w:r>
              <w:rPr>
                <w:rFonts w:ascii="Roboto" w:hAnsi="Roboto"/>
                <w:sz w:val="20"/>
                <w:szCs w:val="20"/>
              </w:rPr>
              <w:t>Q2 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988BBB9" w14:textId="77777777" w:rsidR="00E45057" w:rsidRDefault="00E45057" w:rsidP="00E45057">
            <w:pPr>
              <w:pStyle w:val="Standard"/>
              <w:widowControl w:val="0"/>
              <w:spacing w:after="0" w:line="240" w:lineRule="auto"/>
            </w:pPr>
            <w:r>
              <w:rPr>
                <w:rFonts w:ascii="Roboto" w:hAnsi="Roboto"/>
                <w:sz w:val="20"/>
                <w:szCs w:val="20"/>
              </w:rPr>
              <w:t>Funds for consultants and assessments</w:t>
            </w:r>
          </w:p>
        </w:tc>
      </w:tr>
      <w:tr w:rsidR="00E45057" w14:paraId="452ACA82"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9D29691" w14:textId="77777777" w:rsidR="00E45057" w:rsidRDefault="00E45057" w:rsidP="00E45057">
            <w:pPr>
              <w:pStyle w:val="Standard"/>
              <w:widowControl w:val="0"/>
              <w:spacing w:after="0" w:line="240" w:lineRule="auto"/>
            </w:pPr>
            <w:r>
              <w:rPr>
                <w:rFonts w:ascii="Roboto" w:hAnsi="Roboto"/>
                <w:bCs/>
                <w:sz w:val="20"/>
                <w:szCs w:val="20"/>
              </w:rPr>
              <w:t>Create and recommend schedule for ongoing housing assessments</w:t>
            </w:r>
          </w:p>
          <w:p w14:paraId="4EE72638"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4B2219D" w14:textId="77777777" w:rsidR="00E45057" w:rsidRDefault="00E45057" w:rsidP="00E45057">
            <w:pPr>
              <w:pStyle w:val="Standard"/>
              <w:widowControl w:val="0"/>
              <w:spacing w:after="0" w:line="240" w:lineRule="auto"/>
            </w:pPr>
            <w:r>
              <w:rPr>
                <w:rFonts w:ascii="Roboto" w:eastAsia="Roboto" w:hAnsi="Roboto" w:cs="Roboto"/>
                <w:sz w:val="20"/>
                <w:szCs w:val="20"/>
              </w:rPr>
              <w:t>Affordable Housing Workgroup &amp; Consultant</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0C053C3" w14:textId="77777777" w:rsidR="00E45057" w:rsidRDefault="00E45057" w:rsidP="00E45057">
            <w:pPr>
              <w:pStyle w:val="Standard"/>
              <w:widowControl w:val="0"/>
              <w:spacing w:after="0" w:line="240" w:lineRule="auto"/>
            </w:pPr>
            <w:r>
              <w:rPr>
                <w:rFonts w:ascii="Roboto" w:hAnsi="Roboto"/>
                <w:sz w:val="20"/>
                <w:szCs w:val="20"/>
              </w:rPr>
              <w:t>Q2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D5A1D82" w14:textId="77777777" w:rsidR="00E45057" w:rsidRDefault="00E45057" w:rsidP="00E45057">
            <w:pPr>
              <w:pStyle w:val="Standard"/>
              <w:widowControl w:val="0"/>
              <w:spacing w:after="0" w:line="240" w:lineRule="auto"/>
            </w:pPr>
            <w:r>
              <w:rPr>
                <w:rFonts w:ascii="Roboto" w:hAnsi="Roboto"/>
                <w:sz w:val="20"/>
                <w:szCs w:val="20"/>
              </w:rPr>
              <w:t>Staff and /or volunteer time</w:t>
            </w:r>
          </w:p>
        </w:tc>
      </w:tr>
      <w:tr w:rsidR="00E45057" w14:paraId="301D9FAB"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5A7C59B" w14:textId="77777777" w:rsidR="00E45057" w:rsidRDefault="00E45057" w:rsidP="00E45057">
            <w:pPr>
              <w:pStyle w:val="Standard"/>
              <w:widowControl w:val="0"/>
              <w:spacing w:after="0" w:line="240" w:lineRule="auto"/>
            </w:pPr>
            <w:r>
              <w:rPr>
                <w:rFonts w:ascii="Roboto" w:hAnsi="Roboto"/>
                <w:bCs/>
                <w:sz w:val="20"/>
                <w:szCs w:val="20"/>
              </w:rPr>
              <w:t>Identify group to lead updated 10-year plan</w:t>
            </w:r>
          </w:p>
          <w:p w14:paraId="60547FC2" w14:textId="77777777" w:rsidR="00E45057" w:rsidRDefault="00E45057" w:rsidP="00E45057">
            <w:pPr>
              <w:pStyle w:val="Standard"/>
              <w:widowControl w:val="0"/>
              <w:spacing w:after="0" w:line="240" w:lineRule="auto"/>
            </w:pPr>
            <w:r>
              <w:rPr>
                <w:rFonts w:ascii="Roboto" w:hAnsi="Roboto"/>
                <w:bCs/>
                <w:sz w:val="20"/>
                <w:szCs w:val="20"/>
              </w:rPr>
              <w:t xml:space="preserve"> </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4B61503" w14:textId="77777777" w:rsidR="00E45057" w:rsidRDefault="00E45057" w:rsidP="00E45057">
            <w:pPr>
              <w:pStyle w:val="Standard"/>
              <w:widowControl w:val="0"/>
              <w:spacing w:after="0" w:line="240" w:lineRule="auto"/>
            </w:pPr>
            <w:r>
              <w:rPr>
                <w:rFonts w:ascii="Roboto" w:eastAsia="Roboto" w:hAnsi="Roboto" w:cs="Roboto"/>
                <w:sz w:val="20"/>
                <w:szCs w:val="20"/>
              </w:rPr>
              <w:t>Affordable Housing Workgroup &amp; Consultant</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850DE44" w14:textId="77777777" w:rsidR="00E45057" w:rsidRDefault="00E45057" w:rsidP="00E45057">
            <w:pPr>
              <w:pStyle w:val="Standard"/>
              <w:widowControl w:val="0"/>
              <w:spacing w:after="0" w:line="240" w:lineRule="auto"/>
            </w:pPr>
            <w:r>
              <w:rPr>
                <w:rFonts w:ascii="Roboto" w:hAnsi="Roboto"/>
                <w:sz w:val="20"/>
                <w:szCs w:val="20"/>
              </w:rPr>
              <w:t>Q3 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16BD029" w14:textId="77777777" w:rsidR="00E45057" w:rsidRDefault="00E45057" w:rsidP="00E45057">
            <w:pPr>
              <w:pStyle w:val="Standard"/>
              <w:widowControl w:val="0"/>
              <w:spacing w:after="0" w:line="240" w:lineRule="auto"/>
            </w:pPr>
            <w:r>
              <w:rPr>
                <w:rFonts w:ascii="Roboto" w:hAnsi="Roboto"/>
                <w:sz w:val="20"/>
                <w:szCs w:val="20"/>
              </w:rPr>
              <w:t>Staff and /or volunteer time</w:t>
            </w:r>
          </w:p>
        </w:tc>
      </w:tr>
      <w:tr w:rsidR="00E45057" w14:paraId="743F15C1"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B8336BD" w14:textId="77777777" w:rsidR="00E45057" w:rsidRDefault="00E45057" w:rsidP="00E45057">
            <w:pPr>
              <w:pStyle w:val="Standard"/>
              <w:widowControl w:val="0"/>
              <w:spacing w:after="0" w:line="240" w:lineRule="auto"/>
            </w:pPr>
            <w:r>
              <w:rPr>
                <w:rFonts w:ascii="Roboto" w:hAnsi="Roboto"/>
                <w:bCs/>
                <w:sz w:val="20"/>
                <w:szCs w:val="20"/>
              </w:rPr>
              <w:t>Create action steps and timeline for new plan</w:t>
            </w:r>
          </w:p>
          <w:p w14:paraId="73D7E5C5" w14:textId="77777777" w:rsidR="00E45057" w:rsidRDefault="00E45057" w:rsidP="00E45057">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C96B32C" w14:textId="77777777" w:rsidR="00E45057" w:rsidRDefault="00E45057" w:rsidP="00E45057">
            <w:pPr>
              <w:pStyle w:val="Standard"/>
              <w:widowControl w:val="0"/>
              <w:spacing w:after="0" w:line="240" w:lineRule="auto"/>
            </w:pPr>
            <w:r>
              <w:rPr>
                <w:rFonts w:ascii="Roboto" w:eastAsia="Roboto" w:hAnsi="Roboto" w:cs="Roboto"/>
                <w:sz w:val="20"/>
                <w:szCs w:val="20"/>
              </w:rPr>
              <w:t>Affordable Housing Workgroup &amp; Consultant</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C647B84" w14:textId="77777777" w:rsidR="00E45057" w:rsidRDefault="00E45057" w:rsidP="00E45057">
            <w:pPr>
              <w:pStyle w:val="Standard"/>
              <w:widowControl w:val="0"/>
              <w:spacing w:after="0" w:line="240" w:lineRule="auto"/>
            </w:pPr>
            <w:r>
              <w:rPr>
                <w:rFonts w:ascii="Roboto" w:hAnsi="Roboto"/>
                <w:sz w:val="20"/>
                <w:szCs w:val="20"/>
              </w:rPr>
              <w:t>Q3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5E383AB" w14:textId="77777777" w:rsidR="00E45057" w:rsidRDefault="00E45057" w:rsidP="00E45057">
            <w:pPr>
              <w:pStyle w:val="Standard"/>
              <w:widowControl w:val="0"/>
              <w:spacing w:after="0" w:line="240" w:lineRule="auto"/>
            </w:pPr>
            <w:r>
              <w:rPr>
                <w:rFonts w:ascii="Roboto" w:hAnsi="Roboto"/>
                <w:sz w:val="20"/>
                <w:szCs w:val="20"/>
              </w:rPr>
              <w:t>Staff and /or volunteer time</w:t>
            </w:r>
          </w:p>
        </w:tc>
      </w:tr>
      <w:tr w:rsidR="00B443E2" w14:paraId="72E06A02" w14:textId="77777777" w:rsidTr="00D6616B">
        <w:trPr>
          <w:trHeight w:val="674"/>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2D24ABD2" w14:textId="789AB46B" w:rsidR="00D6616B" w:rsidRPr="00D6616B" w:rsidRDefault="00B443E2" w:rsidP="00D6616B">
            <w:pPr>
              <w:pStyle w:val="Standard"/>
              <w:widowControl w:val="0"/>
              <w:spacing w:after="0" w:line="240" w:lineRule="auto"/>
              <w:rPr>
                <w:rFonts w:ascii="Roboto" w:hAnsi="Roboto"/>
                <w:b/>
                <w:bCs/>
              </w:rPr>
            </w:pPr>
            <w:r w:rsidRPr="00B443E2">
              <w:rPr>
                <w:rFonts w:ascii="Roboto" w:hAnsi="Roboto"/>
                <w:b/>
                <w:bCs/>
              </w:rPr>
              <w:t>Planned Strategy 1</w:t>
            </w:r>
            <w:r>
              <w:rPr>
                <w:rFonts w:ascii="Roboto" w:hAnsi="Roboto"/>
                <w:b/>
                <w:bCs/>
              </w:rPr>
              <w:t>1</w:t>
            </w:r>
            <w:r w:rsidRPr="00B443E2">
              <w:rPr>
                <w:rFonts w:ascii="Roboto" w:hAnsi="Roboto"/>
                <w:b/>
                <w:bCs/>
              </w:rPr>
              <w:t xml:space="preserve">:   </w:t>
            </w:r>
            <w:r w:rsidR="00D6616B">
              <w:rPr>
                <w:rFonts w:ascii="Roboto" w:hAnsi="Roboto"/>
                <w:b/>
                <w:bCs/>
              </w:rPr>
              <w:t>Create permanent and sustainable diversified funding sources for the Affordable Housing Trust Fund</w:t>
            </w:r>
            <w:r w:rsidR="0083076F">
              <w:rPr>
                <w:rFonts w:ascii="Roboto" w:hAnsi="Roboto"/>
                <w:b/>
                <w:bCs/>
              </w:rPr>
              <w:t xml:space="preserve"> –</w:t>
            </w:r>
            <w:r w:rsidR="00593A62">
              <w:rPr>
                <w:rFonts w:ascii="Roboto" w:hAnsi="Roboto"/>
                <w:b/>
                <w:bCs/>
              </w:rPr>
              <w:t xml:space="preserve"> </w:t>
            </w:r>
            <w:r w:rsidR="00593A62" w:rsidRPr="00593A62">
              <w:rPr>
                <w:rFonts w:ascii="Roboto" w:hAnsi="Roboto"/>
                <w:b/>
                <w:bCs/>
                <w:color w:val="FF0000"/>
              </w:rPr>
              <w:t xml:space="preserve">Justice Matters </w:t>
            </w:r>
            <w:r w:rsidR="0083076F" w:rsidRPr="00593A62">
              <w:rPr>
                <w:rFonts w:ascii="Roboto" w:hAnsi="Roboto"/>
                <w:b/>
                <w:bCs/>
                <w:color w:val="FF0000"/>
              </w:rPr>
              <w:t xml:space="preserve"> </w:t>
            </w:r>
          </w:p>
        </w:tc>
      </w:tr>
      <w:tr w:rsidR="00B443E2" w14:paraId="750068B8" w14:textId="77777777" w:rsidTr="00D6616B">
        <w:trPr>
          <w:trHeight w:val="70"/>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264FBCF3" w14:textId="739DD777" w:rsidR="00B443E2" w:rsidRDefault="00B443E2" w:rsidP="00C12616">
            <w:pPr>
              <w:pStyle w:val="Standard"/>
              <w:widowControl w:val="0"/>
              <w:spacing w:after="0" w:line="240" w:lineRule="auto"/>
            </w:pPr>
            <w:r>
              <w:rPr>
                <w:rFonts w:ascii="Roboto" w:hAnsi="Roboto"/>
                <w:b/>
                <w:bCs/>
                <w:sz w:val="20"/>
                <w:szCs w:val="20"/>
              </w:rPr>
              <w:t>Action Steps for Strategy 1</w:t>
            </w:r>
            <w:r w:rsidR="00D6616B">
              <w:rPr>
                <w:rFonts w:ascii="Roboto" w:hAnsi="Roboto"/>
                <w:b/>
                <w:bCs/>
                <w:sz w:val="20"/>
                <w:szCs w:val="20"/>
              </w:rPr>
              <w:t>1</w:t>
            </w:r>
            <w:r>
              <w:rPr>
                <w:rFonts w:ascii="Roboto" w:hAnsi="Roboto"/>
                <w:b/>
                <w:bCs/>
                <w:sz w:val="20"/>
                <w:szCs w:val="20"/>
              </w:rPr>
              <w:t>:</w:t>
            </w:r>
          </w:p>
        </w:tc>
        <w:tc>
          <w:tcPr>
            <w:tcW w:w="2527"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5C10713F" w14:textId="77777777" w:rsidR="00B443E2" w:rsidRDefault="00B443E2" w:rsidP="00C12616">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7DD555D9" w14:textId="77777777" w:rsidR="00B443E2" w:rsidRDefault="00B443E2" w:rsidP="00C12616">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7C4B6F79" w14:textId="77777777" w:rsidR="00B443E2" w:rsidRDefault="00B443E2" w:rsidP="00C12616">
            <w:pPr>
              <w:pStyle w:val="Standard"/>
              <w:widowControl w:val="0"/>
              <w:spacing w:after="0" w:line="240" w:lineRule="auto"/>
              <w:rPr>
                <w:rFonts w:ascii="Roboto" w:hAnsi="Roboto"/>
                <w:sz w:val="20"/>
                <w:szCs w:val="20"/>
              </w:rPr>
            </w:pPr>
          </w:p>
        </w:tc>
      </w:tr>
      <w:tr w:rsidR="00B443E2" w14:paraId="3EA10529" w14:textId="77777777" w:rsidTr="00C12616">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2BBE4D1C" w14:textId="77777777" w:rsidR="00B443E2" w:rsidRDefault="00B443E2" w:rsidP="00C12616">
            <w:pPr>
              <w:pStyle w:val="Standard"/>
              <w:widowControl w:val="0"/>
              <w:spacing w:after="0" w:line="240" w:lineRule="auto"/>
            </w:pPr>
            <w:r>
              <w:rPr>
                <w:rFonts w:ascii="Roboto" w:hAnsi="Roboto"/>
                <w:b/>
                <w:bCs/>
                <w:sz w:val="20"/>
                <w:szCs w:val="20"/>
              </w:rPr>
              <w:t>What is the action to be taken?</w:t>
            </w:r>
          </w:p>
        </w:tc>
      </w:tr>
      <w:tr w:rsidR="00B443E2" w14:paraId="125775DA"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BBE8704" w14:textId="64BB0FAB" w:rsidR="00B443E2" w:rsidRDefault="00D6616B" w:rsidP="00C12616">
            <w:pPr>
              <w:pStyle w:val="Standard"/>
              <w:widowControl w:val="0"/>
              <w:spacing w:after="0" w:line="240" w:lineRule="auto"/>
              <w:rPr>
                <w:rFonts w:ascii="Roboto" w:hAnsi="Roboto"/>
                <w:b/>
                <w:bCs/>
                <w:sz w:val="20"/>
                <w:szCs w:val="20"/>
              </w:rPr>
            </w:pPr>
            <w:r>
              <w:rPr>
                <w:rFonts w:ascii="Roboto" w:hAnsi="Roboto"/>
                <w:b/>
                <w:bCs/>
                <w:sz w:val="20"/>
                <w:szCs w:val="20"/>
              </w:rPr>
              <w:t>TBD</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74E4D11" w14:textId="767F2DD1"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1EF49E4" w14:textId="1756C2E3"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3F25298" w14:textId="0F6E58F1" w:rsidR="00B443E2" w:rsidRDefault="00B443E2" w:rsidP="00C12616">
            <w:pPr>
              <w:pStyle w:val="Standard"/>
              <w:widowControl w:val="0"/>
              <w:spacing w:after="0" w:line="240" w:lineRule="auto"/>
            </w:pPr>
          </w:p>
        </w:tc>
      </w:tr>
      <w:tr w:rsidR="00B443E2" w14:paraId="0CB86920"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CC0B733" w14:textId="77777777" w:rsidR="00B443E2" w:rsidRDefault="00B443E2" w:rsidP="00C12616">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8412487" w14:textId="11EC1D78"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6231267" w14:textId="5B9C300C"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A85DE92" w14:textId="45EE2207" w:rsidR="00B443E2" w:rsidRDefault="00B443E2" w:rsidP="00C12616">
            <w:pPr>
              <w:pStyle w:val="Standard"/>
              <w:widowControl w:val="0"/>
              <w:spacing w:after="0" w:line="240" w:lineRule="auto"/>
            </w:pPr>
          </w:p>
        </w:tc>
      </w:tr>
      <w:tr w:rsidR="00B443E2" w14:paraId="3E186B2A"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13F3A83" w14:textId="062DD4E4" w:rsidR="00B443E2" w:rsidRDefault="00B443E2" w:rsidP="00C12616">
            <w:pPr>
              <w:pStyle w:val="Standard"/>
              <w:widowControl w:val="0"/>
              <w:spacing w:after="0" w:line="240" w:lineRule="auto"/>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1B45E4C" w14:textId="4DA35025"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F9277FB" w14:textId="69D28E20"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111ACA1" w14:textId="1114E645" w:rsidR="00B443E2" w:rsidRDefault="00B443E2" w:rsidP="00C12616">
            <w:pPr>
              <w:pStyle w:val="Standard"/>
              <w:widowControl w:val="0"/>
              <w:spacing w:after="0" w:line="240" w:lineRule="auto"/>
            </w:pPr>
          </w:p>
        </w:tc>
      </w:tr>
      <w:tr w:rsidR="00B443E2" w14:paraId="62EAFF6F"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415D71E" w14:textId="77777777" w:rsidR="00B443E2" w:rsidRDefault="00B443E2" w:rsidP="00C12616">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4EA7D08" w14:textId="4C46B17F"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2CB5B4C" w14:textId="4D47885A"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E7A3FB5" w14:textId="274CEDB2" w:rsidR="00B443E2" w:rsidRDefault="00B443E2" w:rsidP="00C12616">
            <w:pPr>
              <w:pStyle w:val="Standard"/>
              <w:widowControl w:val="0"/>
              <w:spacing w:after="0" w:line="240" w:lineRule="auto"/>
            </w:pPr>
          </w:p>
        </w:tc>
      </w:tr>
      <w:tr w:rsidR="00B443E2" w14:paraId="40664F60" w14:textId="77777777" w:rsidTr="00D6616B">
        <w:trPr>
          <w:trHeight w:val="73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6C5628C0" w14:textId="78C55239" w:rsidR="00B443E2" w:rsidRPr="00B443E2" w:rsidRDefault="00B443E2" w:rsidP="00C12616">
            <w:pPr>
              <w:pStyle w:val="Standard"/>
              <w:widowControl w:val="0"/>
              <w:spacing w:after="0" w:line="240" w:lineRule="auto"/>
              <w:rPr>
                <w:rFonts w:cs="Calibri"/>
              </w:rPr>
            </w:pPr>
            <w:r w:rsidRPr="00B443E2">
              <w:rPr>
                <w:rFonts w:ascii="Roboto" w:hAnsi="Roboto"/>
                <w:b/>
                <w:bCs/>
              </w:rPr>
              <w:t>Planned Strategy 1</w:t>
            </w:r>
            <w:r w:rsidR="00D6616B">
              <w:rPr>
                <w:rFonts w:ascii="Roboto" w:hAnsi="Roboto"/>
                <w:b/>
                <w:bCs/>
              </w:rPr>
              <w:t>2</w:t>
            </w:r>
            <w:r w:rsidRPr="00B443E2">
              <w:rPr>
                <w:rFonts w:ascii="Roboto" w:hAnsi="Roboto"/>
                <w:b/>
                <w:bCs/>
              </w:rPr>
              <w:t xml:space="preserve">:   </w:t>
            </w:r>
            <w:r w:rsidR="00D6616B">
              <w:rPr>
                <w:rFonts w:ascii="Roboto" w:hAnsi="Roboto"/>
                <w:b/>
                <w:bCs/>
              </w:rPr>
              <w:t xml:space="preserve">Develop targeted programs that increase racial equity in affordable housing access, and home and land ownership for Black, Indigenous People of Color experiencing housing disparities </w:t>
            </w:r>
            <w:r w:rsidR="00BB6135">
              <w:rPr>
                <w:rFonts w:ascii="Roboto" w:hAnsi="Roboto"/>
                <w:b/>
                <w:bCs/>
              </w:rPr>
              <w:t xml:space="preserve">– </w:t>
            </w:r>
            <w:r w:rsidR="00BB6135" w:rsidRPr="00593A62">
              <w:rPr>
                <w:rFonts w:ascii="Roboto" w:hAnsi="Roboto"/>
                <w:b/>
                <w:bCs/>
                <w:color w:val="FF0000"/>
              </w:rPr>
              <w:t xml:space="preserve">Erika </w:t>
            </w:r>
          </w:p>
        </w:tc>
      </w:tr>
      <w:tr w:rsidR="00FA6898" w14:paraId="2060A436" w14:textId="77777777" w:rsidTr="00AD3D9D">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3B534DD" w14:textId="77777777" w:rsidR="00FA6898" w:rsidRDefault="00FA6898" w:rsidP="00AD3D9D">
            <w:pPr>
              <w:pStyle w:val="Standard"/>
              <w:widowControl w:val="0"/>
              <w:spacing w:after="0" w:line="240" w:lineRule="auto"/>
            </w:pPr>
            <w:r>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9B9FCB9" w14:textId="77777777" w:rsidR="00FA6898" w:rsidRDefault="00FA6898" w:rsidP="00AD3D9D">
            <w:pPr>
              <w:pStyle w:val="Standard"/>
              <w:widowControl w:val="0"/>
              <w:spacing w:after="0" w:line="240" w:lineRule="auto"/>
            </w:pPr>
            <w:r>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F20F131" w14:textId="77777777" w:rsidR="00FA6898" w:rsidRDefault="00FA6898" w:rsidP="00AD3D9D">
            <w:pPr>
              <w:pStyle w:val="Standard"/>
              <w:widowControl w:val="0"/>
              <w:spacing w:after="0" w:line="240" w:lineRule="auto"/>
            </w:pPr>
            <w:r>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DD1B02D" w14:textId="77777777" w:rsidR="00FA6898" w:rsidRDefault="00FA6898" w:rsidP="00AD3D9D">
            <w:pPr>
              <w:pStyle w:val="Standard"/>
              <w:widowControl w:val="0"/>
              <w:spacing w:after="0" w:line="240" w:lineRule="auto"/>
            </w:pPr>
            <w:r>
              <w:rPr>
                <w:rFonts w:ascii="Roboto" w:hAnsi="Roboto"/>
                <w:b/>
                <w:sz w:val="20"/>
                <w:szCs w:val="20"/>
              </w:rPr>
              <w:t>What resources or supports are needed?</w:t>
            </w:r>
          </w:p>
        </w:tc>
      </w:tr>
      <w:tr w:rsidR="00B443E2" w14:paraId="4AB91437" w14:textId="77777777" w:rsidTr="00C12616">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29BB137B" w14:textId="77777777" w:rsidR="00C550FC" w:rsidRDefault="00C550FC" w:rsidP="00C550FC">
            <w:pPr>
              <w:rPr>
                <w:rFonts w:asciiTheme="minorHAnsi" w:eastAsiaTheme="minorHAnsi" w:hAnsiTheme="minorHAnsi" w:cstheme="minorBidi"/>
              </w:rPr>
            </w:pPr>
            <w:r>
              <w:t xml:space="preserve">Engage residents of color  </w:t>
            </w:r>
          </w:p>
          <w:p w14:paraId="3841ADE6" w14:textId="734CB7F3" w:rsidR="00B443E2" w:rsidRDefault="00B443E2" w:rsidP="00C12616">
            <w:pPr>
              <w:pStyle w:val="Standard"/>
              <w:widowControl w:val="0"/>
              <w:spacing w:after="0" w:line="240" w:lineRule="auto"/>
            </w:pPr>
          </w:p>
        </w:tc>
      </w:tr>
      <w:tr w:rsidR="00B443E2" w14:paraId="1CD50E8B"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CD6FC86" w14:textId="77777777" w:rsidR="00161D97" w:rsidRDefault="00161D97" w:rsidP="00161D97">
            <w:pPr>
              <w:rPr>
                <w:rFonts w:asciiTheme="minorHAnsi" w:eastAsiaTheme="minorHAnsi" w:hAnsiTheme="minorHAnsi" w:cstheme="minorBidi"/>
              </w:rPr>
            </w:pPr>
            <w:r>
              <w:t>Create Restorative Housing Program Task Force or Reparations Council</w:t>
            </w:r>
          </w:p>
          <w:p w14:paraId="4E73F78A" w14:textId="6139E135" w:rsidR="00B443E2" w:rsidRDefault="00B443E2" w:rsidP="00C12616">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1EC3B8E" w14:textId="58E9CF97"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EB588EE" w14:textId="299875BE"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5530434" w14:textId="00BE8F9F" w:rsidR="00B443E2" w:rsidRDefault="00B443E2" w:rsidP="00C12616">
            <w:pPr>
              <w:pStyle w:val="Standard"/>
              <w:widowControl w:val="0"/>
              <w:spacing w:after="0" w:line="240" w:lineRule="auto"/>
            </w:pPr>
          </w:p>
        </w:tc>
      </w:tr>
      <w:tr w:rsidR="00B443E2" w14:paraId="1ADB4D81"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626A9E0" w14:textId="77777777" w:rsidR="00652635" w:rsidRDefault="00652635" w:rsidP="00652635">
            <w:pPr>
              <w:rPr>
                <w:rFonts w:asciiTheme="minorHAnsi" w:eastAsiaTheme="minorHAnsi" w:hAnsiTheme="minorHAnsi" w:cstheme="minorBidi"/>
              </w:rPr>
            </w:pPr>
            <w:r>
              <w:t xml:space="preserve">Research Restorative Housing programs, seeking best practices, what has worked and what hasn’t </w:t>
            </w:r>
          </w:p>
          <w:p w14:paraId="5183C591" w14:textId="77777777" w:rsidR="00B443E2" w:rsidRDefault="00B443E2" w:rsidP="00C12616">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73F33AD" w14:textId="1EF3CA2E"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EAE522E" w14:textId="652D8929"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093A2D9" w14:textId="1EA61983" w:rsidR="00B443E2" w:rsidRDefault="00B443E2" w:rsidP="00C12616">
            <w:pPr>
              <w:pStyle w:val="Standard"/>
              <w:widowControl w:val="0"/>
              <w:spacing w:after="0" w:line="240" w:lineRule="auto"/>
            </w:pPr>
          </w:p>
        </w:tc>
      </w:tr>
      <w:tr w:rsidR="00B443E2" w14:paraId="132EDBEE"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F05A139" w14:textId="77777777" w:rsidR="00296623" w:rsidRDefault="00296623" w:rsidP="00296623">
            <w:pPr>
              <w:rPr>
                <w:rFonts w:asciiTheme="minorHAnsi" w:eastAsiaTheme="minorHAnsi" w:hAnsiTheme="minorHAnsi" w:cstheme="minorBidi"/>
              </w:rPr>
            </w:pPr>
            <w:r>
              <w:t>Hire consultant to assist in informing policies and procedure recommendations</w:t>
            </w:r>
          </w:p>
          <w:p w14:paraId="29960587" w14:textId="1210B046" w:rsidR="00B443E2" w:rsidRDefault="00B443E2" w:rsidP="00C12616">
            <w:pPr>
              <w:pStyle w:val="Standard"/>
              <w:widowControl w:val="0"/>
              <w:spacing w:after="0" w:line="240" w:lineRule="auto"/>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B5ECF53" w14:textId="20E8B402"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F44A7B2" w14:textId="28A018EB"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7E2644F" w14:textId="2171DFB6" w:rsidR="00B443E2" w:rsidRDefault="00B443E2" w:rsidP="00C12616">
            <w:pPr>
              <w:pStyle w:val="Standard"/>
              <w:widowControl w:val="0"/>
              <w:spacing w:after="0" w:line="240" w:lineRule="auto"/>
            </w:pPr>
          </w:p>
        </w:tc>
      </w:tr>
      <w:tr w:rsidR="00B443E2" w14:paraId="7CDDC601"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4D234E1" w14:textId="77777777" w:rsidR="006A2225" w:rsidRDefault="006A2225" w:rsidP="006A2225">
            <w:pPr>
              <w:rPr>
                <w:rFonts w:asciiTheme="minorHAnsi" w:eastAsiaTheme="minorHAnsi" w:hAnsiTheme="minorHAnsi" w:cstheme="minorBidi"/>
              </w:rPr>
            </w:pPr>
            <w:r>
              <w:t>Engage Legal support and research</w:t>
            </w:r>
          </w:p>
          <w:p w14:paraId="37FACE7D" w14:textId="77777777" w:rsidR="00B443E2" w:rsidRDefault="00B443E2" w:rsidP="006A2225">
            <w:pPr>
              <w:pStyle w:val="Standard"/>
              <w:widowControl w:val="0"/>
              <w:spacing w:after="0" w:line="240" w:lineRule="auto"/>
              <w:jc w:val="center"/>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BD05466" w14:textId="072822D0"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2428F5D" w14:textId="3849ED7A" w:rsidR="00B443E2" w:rsidRDefault="00B443E2"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E82D978" w14:textId="2547385C" w:rsidR="00B443E2" w:rsidRDefault="00B443E2" w:rsidP="00C12616">
            <w:pPr>
              <w:pStyle w:val="Standard"/>
              <w:widowControl w:val="0"/>
              <w:spacing w:after="0" w:line="240" w:lineRule="auto"/>
            </w:pPr>
          </w:p>
        </w:tc>
      </w:tr>
      <w:tr w:rsidR="006A2225" w14:paraId="5CA10BE1"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AD899D9" w14:textId="77777777" w:rsidR="00BB3B04" w:rsidRDefault="00BB3B04" w:rsidP="00BB3B04">
            <w:pPr>
              <w:rPr>
                <w:rFonts w:asciiTheme="minorHAnsi" w:eastAsiaTheme="minorHAnsi" w:hAnsiTheme="minorHAnsi" w:cstheme="minorBidi"/>
              </w:rPr>
            </w:pPr>
            <w:r>
              <w:t xml:space="preserve">Create and design the </w:t>
            </w:r>
            <w:r>
              <w:lastRenderedPageBreak/>
              <w:t xml:space="preserve">Restorative Housing Program </w:t>
            </w:r>
          </w:p>
          <w:p w14:paraId="29990709" w14:textId="77777777" w:rsidR="006A2225" w:rsidRDefault="006A2225" w:rsidP="00BB3B04">
            <w:pPr>
              <w:ind w:firstLine="720"/>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EAFAA1A" w14:textId="77777777" w:rsidR="006A2225" w:rsidRDefault="006A2225"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41D8C5F" w14:textId="77777777" w:rsidR="006A2225" w:rsidRDefault="006A2225"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C9F0C20" w14:textId="77777777" w:rsidR="006A2225" w:rsidRDefault="006A2225" w:rsidP="00C12616">
            <w:pPr>
              <w:pStyle w:val="Standard"/>
              <w:widowControl w:val="0"/>
              <w:spacing w:after="0" w:line="240" w:lineRule="auto"/>
            </w:pPr>
          </w:p>
        </w:tc>
      </w:tr>
      <w:tr w:rsidR="006A2225" w14:paraId="60E6082B"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95191ED" w14:textId="54E43AF1" w:rsidR="006A2225" w:rsidRDefault="00673807" w:rsidP="006A2225">
            <w:r>
              <w:t>Determine funding sources</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9580D1C" w14:textId="77777777" w:rsidR="006A2225" w:rsidRDefault="006A2225"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1FBC71D" w14:textId="77777777" w:rsidR="006A2225" w:rsidRDefault="006A2225"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3125224" w14:textId="77777777" w:rsidR="006A2225" w:rsidRDefault="006A2225" w:rsidP="00C12616">
            <w:pPr>
              <w:pStyle w:val="Standard"/>
              <w:widowControl w:val="0"/>
              <w:spacing w:after="0" w:line="240" w:lineRule="auto"/>
            </w:pPr>
          </w:p>
        </w:tc>
      </w:tr>
      <w:tr w:rsidR="006A2225" w14:paraId="338199C7"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FCA928B" w14:textId="77777777" w:rsidR="00B510AC" w:rsidRDefault="00B510AC" w:rsidP="00B510AC">
            <w:pPr>
              <w:rPr>
                <w:rFonts w:asciiTheme="minorHAnsi" w:eastAsiaTheme="minorHAnsi" w:hAnsiTheme="minorHAnsi" w:cstheme="minorBidi"/>
              </w:rPr>
            </w:pPr>
            <w:r>
              <w:t>Determine goals of the program</w:t>
            </w:r>
          </w:p>
          <w:p w14:paraId="11D82B1E" w14:textId="77777777" w:rsidR="006A2225" w:rsidRDefault="006A2225" w:rsidP="006A2225"/>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CFAD413" w14:textId="77777777" w:rsidR="006A2225" w:rsidRDefault="006A2225"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DA69CE4" w14:textId="77777777" w:rsidR="006A2225" w:rsidRDefault="006A2225"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BDDB54F" w14:textId="77777777" w:rsidR="006A2225" w:rsidRDefault="006A2225" w:rsidP="00C12616">
            <w:pPr>
              <w:pStyle w:val="Standard"/>
              <w:widowControl w:val="0"/>
              <w:spacing w:after="0" w:line="240" w:lineRule="auto"/>
            </w:pPr>
          </w:p>
        </w:tc>
      </w:tr>
      <w:tr w:rsidR="00B510AC" w14:paraId="079B5107"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58184FF" w14:textId="4BC72550" w:rsidR="00B510AC" w:rsidRDefault="00C5404B" w:rsidP="00B510AC">
            <w:r>
              <w:t>Determine activities of the program</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4D815DC" w14:textId="77777777" w:rsidR="00B510AC" w:rsidRDefault="00B510AC"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0CB6FFD" w14:textId="77777777" w:rsidR="00B510AC" w:rsidRDefault="00B510AC"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794194B" w14:textId="77777777" w:rsidR="00B510AC" w:rsidRDefault="00B510AC" w:rsidP="00C12616">
            <w:pPr>
              <w:pStyle w:val="Standard"/>
              <w:widowControl w:val="0"/>
              <w:spacing w:after="0" w:line="240" w:lineRule="auto"/>
            </w:pPr>
          </w:p>
        </w:tc>
      </w:tr>
      <w:tr w:rsidR="00B510AC" w14:paraId="32D39A2E"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4663B1B" w14:textId="77777777" w:rsidR="000A3AE5" w:rsidRDefault="000A3AE5" w:rsidP="000A3AE5">
            <w:pPr>
              <w:rPr>
                <w:rFonts w:asciiTheme="minorHAnsi" w:eastAsiaTheme="minorHAnsi" w:hAnsiTheme="minorHAnsi" w:cstheme="minorBidi"/>
              </w:rPr>
            </w:pPr>
            <w:r>
              <w:tab/>
              <w:t>Determine parameters of the program</w:t>
            </w:r>
          </w:p>
          <w:p w14:paraId="6C8039E7" w14:textId="77777777" w:rsidR="00B510AC" w:rsidRDefault="00B510AC" w:rsidP="00B510AC"/>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E3A543F" w14:textId="77777777" w:rsidR="00B510AC" w:rsidRDefault="00B510AC"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EBEBC24" w14:textId="77777777" w:rsidR="00B510AC" w:rsidRDefault="00B510AC"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644A751" w14:textId="77777777" w:rsidR="00B510AC" w:rsidRDefault="00B510AC" w:rsidP="00C12616">
            <w:pPr>
              <w:pStyle w:val="Standard"/>
              <w:widowControl w:val="0"/>
              <w:spacing w:after="0" w:line="240" w:lineRule="auto"/>
            </w:pPr>
          </w:p>
        </w:tc>
      </w:tr>
      <w:tr w:rsidR="00B510AC" w14:paraId="4045F370"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B58C39D" w14:textId="77777777" w:rsidR="002448A9" w:rsidRDefault="002448A9" w:rsidP="002448A9">
            <w:pPr>
              <w:rPr>
                <w:rFonts w:asciiTheme="minorHAnsi" w:eastAsiaTheme="minorHAnsi" w:hAnsiTheme="minorHAnsi" w:cstheme="minorBidi"/>
              </w:rPr>
            </w:pPr>
            <w:r>
              <w:tab/>
              <w:t>Create strategies for distributing the reparations</w:t>
            </w:r>
          </w:p>
          <w:p w14:paraId="7ACEA2AF" w14:textId="77777777" w:rsidR="00B510AC" w:rsidRDefault="00B510AC" w:rsidP="00B510AC"/>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4441AD1" w14:textId="77777777" w:rsidR="00B510AC" w:rsidRDefault="00B510AC"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3C5BEE3" w14:textId="77777777" w:rsidR="00B510AC" w:rsidRDefault="00B510AC"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438C0B6" w14:textId="77777777" w:rsidR="00B510AC" w:rsidRDefault="00B510AC" w:rsidP="00C12616">
            <w:pPr>
              <w:pStyle w:val="Standard"/>
              <w:widowControl w:val="0"/>
              <w:spacing w:after="0" w:line="240" w:lineRule="auto"/>
            </w:pPr>
          </w:p>
        </w:tc>
      </w:tr>
      <w:tr w:rsidR="00B510AC" w14:paraId="2A8701DE"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2A8B53D" w14:textId="77777777" w:rsidR="004A0EA8" w:rsidRDefault="004A0EA8" w:rsidP="004A0EA8">
            <w:pPr>
              <w:rPr>
                <w:rFonts w:asciiTheme="minorHAnsi" w:eastAsiaTheme="minorHAnsi" w:hAnsiTheme="minorHAnsi" w:cstheme="minorBidi"/>
              </w:rPr>
            </w:pPr>
            <w:r>
              <w:tab/>
              <w:t>Create strategies for communication about the program</w:t>
            </w:r>
          </w:p>
          <w:p w14:paraId="5698EA20" w14:textId="77777777" w:rsidR="00B510AC" w:rsidRDefault="00B510AC" w:rsidP="00B510AC"/>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35AB0AE" w14:textId="77777777" w:rsidR="00B510AC" w:rsidRDefault="00B510AC"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938E200" w14:textId="77777777" w:rsidR="00B510AC" w:rsidRDefault="00B510AC"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642C4DB" w14:textId="77777777" w:rsidR="00B510AC" w:rsidRDefault="00B510AC" w:rsidP="00C12616">
            <w:pPr>
              <w:pStyle w:val="Standard"/>
              <w:widowControl w:val="0"/>
              <w:spacing w:after="0" w:line="240" w:lineRule="auto"/>
            </w:pPr>
          </w:p>
        </w:tc>
      </w:tr>
      <w:tr w:rsidR="006A2225" w14:paraId="2FE1C286"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9B30AC1" w14:textId="77777777" w:rsidR="00631AAB" w:rsidRDefault="00631AAB" w:rsidP="00631AAB">
            <w:pPr>
              <w:rPr>
                <w:rFonts w:asciiTheme="minorHAnsi" w:eastAsiaTheme="minorHAnsi" w:hAnsiTheme="minorHAnsi" w:cstheme="minorBidi"/>
              </w:rPr>
            </w:pPr>
            <w:r>
              <w:t>Submit program design to legal counsel</w:t>
            </w:r>
          </w:p>
          <w:p w14:paraId="0DF5275C" w14:textId="77777777" w:rsidR="006A2225" w:rsidRDefault="006A2225" w:rsidP="006A2225"/>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0F3B384" w14:textId="77777777" w:rsidR="006A2225" w:rsidRDefault="006A2225"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03A802E" w14:textId="77777777" w:rsidR="006A2225" w:rsidRDefault="006A2225"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F544B84" w14:textId="77777777" w:rsidR="006A2225" w:rsidRDefault="006A2225" w:rsidP="00C12616">
            <w:pPr>
              <w:pStyle w:val="Standard"/>
              <w:widowControl w:val="0"/>
              <w:spacing w:after="0" w:line="240" w:lineRule="auto"/>
            </w:pPr>
          </w:p>
        </w:tc>
      </w:tr>
      <w:tr w:rsidR="00631AAB" w14:paraId="1F60622B"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DC33E3F" w14:textId="77777777" w:rsidR="005844E6" w:rsidRDefault="005844E6" w:rsidP="005844E6">
            <w:pPr>
              <w:rPr>
                <w:rFonts w:asciiTheme="minorHAnsi" w:eastAsiaTheme="minorHAnsi" w:hAnsiTheme="minorHAnsi" w:cstheme="minorBidi"/>
              </w:rPr>
            </w:pPr>
            <w:r>
              <w:t>Present program to the City and County Commission</w:t>
            </w:r>
          </w:p>
          <w:p w14:paraId="5B2162A5" w14:textId="77777777" w:rsidR="00631AAB" w:rsidRDefault="00631AAB" w:rsidP="00631AAB"/>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AD23A38" w14:textId="77777777" w:rsidR="00631AAB" w:rsidRDefault="00631AAB"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E104DDC" w14:textId="77777777" w:rsidR="00631AAB" w:rsidRDefault="00631AAB"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287D0C2" w14:textId="77777777" w:rsidR="00631AAB" w:rsidRDefault="00631AAB" w:rsidP="00C12616">
            <w:pPr>
              <w:pStyle w:val="Standard"/>
              <w:widowControl w:val="0"/>
              <w:spacing w:after="0" w:line="240" w:lineRule="auto"/>
            </w:pPr>
          </w:p>
        </w:tc>
      </w:tr>
      <w:tr w:rsidR="00631AAB" w14:paraId="219F51A6"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AD382DC" w14:textId="77777777" w:rsidR="001B33CA" w:rsidRDefault="001B33CA" w:rsidP="001B33CA">
            <w:pPr>
              <w:rPr>
                <w:rFonts w:asciiTheme="minorHAnsi" w:eastAsiaTheme="minorHAnsi" w:hAnsiTheme="minorHAnsi" w:cstheme="minorBidi"/>
              </w:rPr>
            </w:pPr>
            <w:r>
              <w:t>Develop a homeownership (HO) education program focusing on creating access and opportunity to homeownership for black, and indigenous people of color</w:t>
            </w:r>
          </w:p>
          <w:p w14:paraId="4FA2CE3B" w14:textId="77777777" w:rsidR="00631AAB" w:rsidRDefault="00631AAB" w:rsidP="00631AAB"/>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3CE99A2" w14:textId="77777777" w:rsidR="00631AAB" w:rsidRDefault="00631AAB"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7E89A6B" w14:textId="77777777" w:rsidR="00631AAB" w:rsidRDefault="00631AAB"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178C80C" w14:textId="77777777" w:rsidR="00631AAB" w:rsidRDefault="00631AAB" w:rsidP="00C12616">
            <w:pPr>
              <w:pStyle w:val="Standard"/>
              <w:widowControl w:val="0"/>
              <w:spacing w:after="0" w:line="240" w:lineRule="auto"/>
            </w:pPr>
          </w:p>
        </w:tc>
      </w:tr>
      <w:tr w:rsidR="00631AAB" w14:paraId="05954C32"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80C063F" w14:textId="77777777" w:rsidR="00631AAB" w:rsidRDefault="00631AAB" w:rsidP="00631AAB"/>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058A0E4" w14:textId="77777777" w:rsidR="00631AAB" w:rsidRDefault="00631AAB"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32103FF" w14:textId="77777777" w:rsidR="00631AAB" w:rsidRDefault="00631AAB" w:rsidP="00C12616">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4A33E2F" w14:textId="77777777" w:rsidR="00631AAB" w:rsidRDefault="00631AAB" w:rsidP="00C12616">
            <w:pPr>
              <w:pStyle w:val="Standard"/>
              <w:widowControl w:val="0"/>
              <w:spacing w:after="0" w:line="240" w:lineRule="auto"/>
            </w:pPr>
          </w:p>
        </w:tc>
      </w:tr>
      <w:tr w:rsidR="00B443E2" w14:paraId="5BE26E4D" w14:textId="77777777" w:rsidTr="00861201">
        <w:trPr>
          <w:trHeight w:val="980"/>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C000" w:themeFill="accent4"/>
            <w:tcMar>
              <w:top w:w="0" w:type="dxa"/>
              <w:left w:w="108" w:type="dxa"/>
              <w:bottom w:w="0" w:type="dxa"/>
              <w:right w:w="108" w:type="dxa"/>
            </w:tcMar>
            <w:vAlign w:val="center"/>
          </w:tcPr>
          <w:p w14:paraId="5224767D" w14:textId="5E02135D" w:rsidR="00B443E2" w:rsidRPr="00B443E2" w:rsidRDefault="00B443E2" w:rsidP="00C12616">
            <w:pPr>
              <w:pStyle w:val="Standard"/>
              <w:widowControl w:val="0"/>
              <w:spacing w:after="0" w:line="240" w:lineRule="auto"/>
              <w:rPr>
                <w:rFonts w:cs="Calibri"/>
              </w:rPr>
            </w:pPr>
            <w:r w:rsidRPr="00B443E2">
              <w:rPr>
                <w:rFonts w:ascii="Roboto" w:hAnsi="Roboto"/>
                <w:b/>
                <w:bCs/>
              </w:rPr>
              <w:t>Planned Strategy 1</w:t>
            </w:r>
            <w:r w:rsidR="00B3371B">
              <w:rPr>
                <w:rFonts w:ascii="Roboto" w:hAnsi="Roboto"/>
                <w:b/>
                <w:bCs/>
              </w:rPr>
              <w:t>4</w:t>
            </w:r>
            <w:r w:rsidRPr="00B443E2">
              <w:rPr>
                <w:rFonts w:ascii="Roboto" w:hAnsi="Roboto"/>
                <w:b/>
                <w:bCs/>
              </w:rPr>
              <w:t xml:space="preserve">:   </w:t>
            </w:r>
            <w:r w:rsidR="001B2686">
              <w:rPr>
                <w:rFonts w:ascii="Roboto" w:hAnsi="Roboto"/>
                <w:b/>
                <w:bCs/>
              </w:rPr>
              <w:t xml:space="preserve">Explore </w:t>
            </w:r>
            <w:r w:rsidR="00861201">
              <w:rPr>
                <w:rFonts w:ascii="Roboto" w:hAnsi="Roboto"/>
                <w:b/>
                <w:bCs/>
              </w:rPr>
              <w:t xml:space="preserve">Increase community capacity for permanent affordable housing development by identifying and supporting an additional Community Housing Development Organization (CHODO) and Community Land </w:t>
            </w:r>
            <w:r w:rsidR="00AE7772">
              <w:rPr>
                <w:rFonts w:ascii="Roboto" w:hAnsi="Roboto"/>
                <w:b/>
                <w:bCs/>
              </w:rPr>
              <w:t xml:space="preserve">Trust </w:t>
            </w:r>
            <w:r w:rsidR="001B2686">
              <w:rPr>
                <w:rFonts w:ascii="Roboto" w:hAnsi="Roboto"/>
                <w:b/>
                <w:bCs/>
              </w:rPr>
              <w:t xml:space="preserve">– </w:t>
            </w:r>
            <w:r w:rsidR="001B2686" w:rsidRPr="00593A62">
              <w:rPr>
                <w:rFonts w:ascii="Roboto" w:hAnsi="Roboto"/>
                <w:b/>
                <w:bCs/>
                <w:color w:val="FF0000"/>
              </w:rPr>
              <w:t>Lea &amp; Erika</w:t>
            </w:r>
          </w:p>
        </w:tc>
      </w:tr>
      <w:tr w:rsidR="009B5B7D" w14:paraId="25CC272C" w14:textId="77777777" w:rsidTr="00060CD7">
        <w:trPr>
          <w:trHeight w:val="70"/>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14:paraId="18AE7876" w14:textId="34D39145" w:rsidR="009B5B7D" w:rsidRDefault="003265E2" w:rsidP="009B5B7D">
            <w:pPr>
              <w:pStyle w:val="Standard"/>
              <w:widowControl w:val="0"/>
              <w:spacing w:after="0" w:line="240" w:lineRule="auto"/>
            </w:pPr>
            <w:r>
              <w:rPr>
                <w:rFonts w:ascii="Roboto" w:hAnsi="Roboto"/>
                <w:b/>
                <w:bCs/>
                <w:sz w:val="20"/>
                <w:szCs w:val="20"/>
              </w:rPr>
              <w:t>What action is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14:paraId="784FFD56" w14:textId="07583F7E" w:rsidR="009B5B7D" w:rsidRDefault="009B5B7D" w:rsidP="009B5B7D">
            <w:pPr>
              <w:pStyle w:val="Standard"/>
              <w:widowControl w:val="0"/>
              <w:spacing w:after="0" w:line="240" w:lineRule="auto"/>
              <w:rPr>
                <w:rFonts w:ascii="Roboto" w:hAnsi="Roboto"/>
                <w:sz w:val="20"/>
                <w:szCs w:val="20"/>
              </w:rPr>
            </w:pPr>
            <w:r>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14:paraId="2FB6CE78" w14:textId="5F887566" w:rsidR="009B5B7D" w:rsidRDefault="009B5B7D" w:rsidP="009B5B7D">
            <w:pPr>
              <w:pStyle w:val="Standard"/>
              <w:widowControl w:val="0"/>
              <w:spacing w:after="0" w:line="240" w:lineRule="auto"/>
              <w:rPr>
                <w:rFonts w:ascii="Roboto" w:hAnsi="Roboto"/>
                <w:sz w:val="20"/>
                <w:szCs w:val="20"/>
              </w:rPr>
            </w:pPr>
            <w:r>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14:paraId="131B9FBF" w14:textId="110CC5D7" w:rsidR="009B5B7D" w:rsidRDefault="009B5B7D" w:rsidP="009B5B7D">
            <w:pPr>
              <w:pStyle w:val="Standard"/>
              <w:widowControl w:val="0"/>
              <w:spacing w:after="0" w:line="240" w:lineRule="auto"/>
              <w:rPr>
                <w:rFonts w:ascii="Roboto" w:hAnsi="Roboto"/>
                <w:sz w:val="20"/>
                <w:szCs w:val="20"/>
              </w:rPr>
            </w:pPr>
            <w:r>
              <w:rPr>
                <w:rFonts w:ascii="Roboto" w:hAnsi="Roboto"/>
                <w:b/>
                <w:sz w:val="20"/>
                <w:szCs w:val="20"/>
              </w:rPr>
              <w:t>What resources or supports are needed?</w:t>
            </w:r>
          </w:p>
        </w:tc>
      </w:tr>
      <w:tr w:rsidR="009B5B7D" w14:paraId="2CC5C19A"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2BF95A8" w14:textId="77777777" w:rsidR="00C9660A" w:rsidRDefault="00C9660A" w:rsidP="00C9660A">
            <w:pPr>
              <w:rPr>
                <w:rFonts w:asciiTheme="minorHAnsi" w:eastAsiaTheme="minorHAnsi" w:hAnsiTheme="minorHAnsi" w:cstheme="minorBidi"/>
              </w:rPr>
            </w:pPr>
            <w:r>
              <w:t>Identify organizations that meet the definition of Community Housing Development</w:t>
            </w:r>
          </w:p>
          <w:p w14:paraId="7600695C" w14:textId="091B8AA9" w:rsidR="009B5B7D" w:rsidRDefault="009B5B7D" w:rsidP="009B5B7D">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8D6DDFE" w14:textId="330F4923" w:rsidR="009B5B7D" w:rsidRDefault="009B5B7D" w:rsidP="009B5B7D">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60F1E95" w14:textId="0356C6A5" w:rsidR="009B5B7D" w:rsidRDefault="009B5B7D" w:rsidP="009B5B7D">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D1514A4" w14:textId="2C3B8B2B" w:rsidR="009B5B7D" w:rsidRDefault="009B5B7D" w:rsidP="009B5B7D">
            <w:pPr>
              <w:pStyle w:val="Standard"/>
              <w:widowControl w:val="0"/>
              <w:spacing w:after="0" w:line="240" w:lineRule="auto"/>
            </w:pPr>
          </w:p>
        </w:tc>
      </w:tr>
      <w:tr w:rsidR="009B5B7D" w14:paraId="2C0E19DB"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24A1123" w14:textId="3193FE23" w:rsidR="009B5B7D" w:rsidRDefault="0038055A" w:rsidP="009B5B7D">
            <w:pPr>
              <w:pStyle w:val="Standard"/>
              <w:widowControl w:val="0"/>
              <w:spacing w:after="0" w:line="240" w:lineRule="auto"/>
              <w:rPr>
                <w:rFonts w:ascii="Roboto" w:hAnsi="Roboto"/>
                <w:b/>
                <w:bCs/>
                <w:sz w:val="20"/>
                <w:szCs w:val="20"/>
              </w:rPr>
            </w:pPr>
            <w:r>
              <w:t>Host information sessions to help orgs understand the expectations, benefits, and responsibilities of a</w:t>
            </w:r>
            <w:r w:rsidR="009268E3">
              <w:t xml:space="preserve"> CHODO</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E806061" w14:textId="2441AFA8" w:rsidR="009B5B7D" w:rsidRDefault="009B5B7D" w:rsidP="009B5B7D">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DFE3C09" w14:textId="573B97F6" w:rsidR="009B5B7D" w:rsidRDefault="009B5B7D" w:rsidP="009B5B7D">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D51F418" w14:textId="0D5A2B4B" w:rsidR="009B5B7D" w:rsidRDefault="009B5B7D" w:rsidP="009B5B7D">
            <w:pPr>
              <w:pStyle w:val="Standard"/>
              <w:widowControl w:val="0"/>
              <w:spacing w:after="0" w:line="240" w:lineRule="auto"/>
            </w:pPr>
          </w:p>
        </w:tc>
      </w:tr>
      <w:tr w:rsidR="009B5B7D" w14:paraId="3F637302"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E681F7B" w14:textId="77777777" w:rsidR="009268E3" w:rsidRDefault="009268E3" w:rsidP="009268E3">
            <w:pPr>
              <w:rPr>
                <w:rFonts w:asciiTheme="minorHAnsi" w:eastAsiaTheme="minorHAnsi" w:hAnsiTheme="minorHAnsi" w:cstheme="minorBidi"/>
              </w:rPr>
            </w:pPr>
            <w:r>
              <w:t>Assist organizations with applying for CHODO</w:t>
            </w:r>
          </w:p>
          <w:p w14:paraId="67570957" w14:textId="34AE364E" w:rsidR="009B5B7D" w:rsidRDefault="009B5B7D" w:rsidP="009B5B7D">
            <w:pPr>
              <w:pStyle w:val="Standard"/>
              <w:widowControl w:val="0"/>
              <w:spacing w:after="0" w:line="240" w:lineRule="auto"/>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10E2D51" w14:textId="0F71F24E" w:rsidR="009B5B7D" w:rsidRDefault="009B5B7D" w:rsidP="009B5B7D">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7ED46AD" w14:textId="21BA9EFC" w:rsidR="009B5B7D" w:rsidRDefault="009B5B7D" w:rsidP="009B5B7D">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4BD5B47" w14:textId="53849E52" w:rsidR="009B5B7D" w:rsidRDefault="009B5B7D" w:rsidP="009B5B7D">
            <w:pPr>
              <w:pStyle w:val="Standard"/>
              <w:widowControl w:val="0"/>
              <w:spacing w:after="0" w:line="240" w:lineRule="auto"/>
            </w:pPr>
          </w:p>
        </w:tc>
      </w:tr>
      <w:tr w:rsidR="009B5B7D" w14:paraId="79438F1C"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9D6791F" w14:textId="77777777" w:rsidR="006572E0" w:rsidRDefault="006572E0" w:rsidP="006572E0">
            <w:pPr>
              <w:rPr>
                <w:rFonts w:asciiTheme="minorHAnsi" w:eastAsiaTheme="minorHAnsi" w:hAnsiTheme="minorHAnsi" w:cstheme="minorBidi"/>
              </w:rPr>
            </w:pPr>
            <w:r>
              <w:lastRenderedPageBreak/>
              <w:t>Review HOME/CSBG dollars to figure out if there are opportunities for additional funding for CHODOs</w:t>
            </w:r>
          </w:p>
          <w:p w14:paraId="5E9E1B76" w14:textId="77777777" w:rsidR="009B5B7D" w:rsidRDefault="009B5B7D" w:rsidP="009B5B7D">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290656A" w14:textId="58A9A9B2" w:rsidR="009B5B7D" w:rsidRDefault="009B5B7D" w:rsidP="009B5B7D">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88F94C3" w14:textId="599C34FD" w:rsidR="009B5B7D" w:rsidRDefault="009B5B7D" w:rsidP="009B5B7D">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74ABD0E" w14:textId="1A661765" w:rsidR="009B5B7D" w:rsidRDefault="009B5B7D" w:rsidP="009B5B7D">
            <w:pPr>
              <w:pStyle w:val="Standard"/>
              <w:widowControl w:val="0"/>
              <w:spacing w:after="0" w:line="240" w:lineRule="auto"/>
            </w:pPr>
          </w:p>
        </w:tc>
      </w:tr>
      <w:tr w:rsidR="006572E0" w14:paraId="3A9E8A54"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33157C3" w14:textId="77777777" w:rsidR="00060CD7" w:rsidRDefault="00060CD7" w:rsidP="00060CD7">
            <w:pPr>
              <w:rPr>
                <w:rFonts w:asciiTheme="minorHAnsi" w:eastAsiaTheme="minorHAnsi" w:hAnsiTheme="minorHAnsi" w:cstheme="minorBidi"/>
              </w:rPr>
            </w:pPr>
            <w:r>
              <w:t>Explore additional Community Land Trust opportunities</w:t>
            </w:r>
          </w:p>
          <w:p w14:paraId="27FBBA57" w14:textId="77777777" w:rsidR="006572E0" w:rsidRDefault="006572E0" w:rsidP="006572E0"/>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F285945" w14:textId="77777777" w:rsidR="006572E0" w:rsidRDefault="006572E0" w:rsidP="009B5B7D">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9F598B6" w14:textId="77777777" w:rsidR="006572E0" w:rsidRDefault="006572E0" w:rsidP="009B5B7D">
            <w:pPr>
              <w:pStyle w:val="Standard"/>
              <w:widowControl w:val="0"/>
              <w:spacing w:after="0" w:line="240" w:lineRule="auto"/>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DF066A4" w14:textId="77777777" w:rsidR="006572E0" w:rsidRDefault="006572E0" w:rsidP="009B5B7D">
            <w:pPr>
              <w:pStyle w:val="Standard"/>
              <w:widowControl w:val="0"/>
              <w:spacing w:after="0" w:line="240" w:lineRule="auto"/>
            </w:pPr>
          </w:p>
        </w:tc>
      </w:tr>
    </w:tbl>
    <w:p w14:paraId="360B54FF" w14:textId="17236F52" w:rsidR="00060CD7" w:rsidRDefault="00060CD7"/>
    <w:sectPr w:rsidR="00060CD7" w:rsidSect="00CA09D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91BC" w14:textId="77777777" w:rsidR="00114C85" w:rsidRDefault="00114C85" w:rsidP="009C6E63">
      <w:r>
        <w:separator/>
      </w:r>
    </w:p>
  </w:endnote>
  <w:endnote w:type="continuationSeparator" w:id="0">
    <w:p w14:paraId="6F451EBD" w14:textId="77777777" w:rsidR="00114C85" w:rsidRDefault="00114C85" w:rsidP="009C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573788"/>
      <w:docPartObj>
        <w:docPartGallery w:val="Page Numbers (Bottom of Page)"/>
        <w:docPartUnique/>
      </w:docPartObj>
    </w:sdtPr>
    <w:sdtEndPr>
      <w:rPr>
        <w:noProof/>
      </w:rPr>
    </w:sdtEndPr>
    <w:sdtContent>
      <w:p w14:paraId="48FF98E9" w14:textId="6899B55A" w:rsidR="009C6E63" w:rsidRDefault="009C6E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690BA" w14:textId="77777777" w:rsidR="009C6E63" w:rsidRDefault="009C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3704" w14:textId="77777777" w:rsidR="00114C85" w:rsidRDefault="00114C85" w:rsidP="009C6E63">
      <w:r>
        <w:separator/>
      </w:r>
    </w:p>
  </w:footnote>
  <w:footnote w:type="continuationSeparator" w:id="0">
    <w:p w14:paraId="21D9CADE" w14:textId="77777777" w:rsidR="00114C85" w:rsidRDefault="00114C85" w:rsidP="009C6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50A"/>
    <w:multiLevelType w:val="multilevel"/>
    <w:tmpl w:val="1D4C7256"/>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4CD2473"/>
    <w:multiLevelType w:val="hybridMultilevel"/>
    <w:tmpl w:val="241A41C2"/>
    <w:lvl w:ilvl="0" w:tplc="52E4768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A2A04"/>
    <w:multiLevelType w:val="hybridMultilevel"/>
    <w:tmpl w:val="A1942FD6"/>
    <w:lvl w:ilvl="0" w:tplc="269A5448">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A765B"/>
    <w:multiLevelType w:val="multilevel"/>
    <w:tmpl w:val="908A95A4"/>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5CDD43D6"/>
    <w:multiLevelType w:val="multilevel"/>
    <w:tmpl w:val="51662FB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2AE660B"/>
    <w:multiLevelType w:val="multilevel"/>
    <w:tmpl w:val="12E2A796"/>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795056C1"/>
    <w:multiLevelType w:val="multilevel"/>
    <w:tmpl w:val="00FC281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6498932">
    <w:abstractNumId w:val="5"/>
  </w:num>
  <w:num w:numId="2" w16cid:durableId="1258827234">
    <w:abstractNumId w:val="3"/>
  </w:num>
  <w:num w:numId="3" w16cid:durableId="81221422">
    <w:abstractNumId w:val="0"/>
  </w:num>
  <w:num w:numId="4" w16cid:durableId="1415321596">
    <w:abstractNumId w:val="4"/>
  </w:num>
  <w:num w:numId="5" w16cid:durableId="1319772133">
    <w:abstractNumId w:val="6"/>
  </w:num>
  <w:num w:numId="6" w16cid:durableId="732241859">
    <w:abstractNumId w:val="6"/>
    <w:lvlOverride w:ilvl="0">
      <w:startOverride w:val="1"/>
    </w:lvlOverride>
  </w:num>
  <w:num w:numId="7" w16cid:durableId="681279033">
    <w:abstractNumId w:val="2"/>
  </w:num>
  <w:num w:numId="8" w16cid:durableId="63865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D0"/>
    <w:rsid w:val="0002210E"/>
    <w:rsid w:val="00060CD7"/>
    <w:rsid w:val="000A3AE5"/>
    <w:rsid w:val="000A3F15"/>
    <w:rsid w:val="000D31FF"/>
    <w:rsid w:val="00114C85"/>
    <w:rsid w:val="00122C9D"/>
    <w:rsid w:val="001314E1"/>
    <w:rsid w:val="00161D97"/>
    <w:rsid w:val="00180924"/>
    <w:rsid w:val="001A59B7"/>
    <w:rsid w:val="001B2686"/>
    <w:rsid w:val="001B33CA"/>
    <w:rsid w:val="001C389A"/>
    <w:rsid w:val="001F40D6"/>
    <w:rsid w:val="0020225E"/>
    <w:rsid w:val="00210913"/>
    <w:rsid w:val="002448A9"/>
    <w:rsid w:val="00293E6A"/>
    <w:rsid w:val="00296623"/>
    <w:rsid w:val="002A1562"/>
    <w:rsid w:val="002B66DC"/>
    <w:rsid w:val="002C0F46"/>
    <w:rsid w:val="002D4F99"/>
    <w:rsid w:val="002F264B"/>
    <w:rsid w:val="00317703"/>
    <w:rsid w:val="003264BA"/>
    <w:rsid w:val="003265E2"/>
    <w:rsid w:val="0034799B"/>
    <w:rsid w:val="0036424B"/>
    <w:rsid w:val="00364955"/>
    <w:rsid w:val="00370C27"/>
    <w:rsid w:val="0037683B"/>
    <w:rsid w:val="0038055A"/>
    <w:rsid w:val="003D34C0"/>
    <w:rsid w:val="003D4980"/>
    <w:rsid w:val="003F5F23"/>
    <w:rsid w:val="00413066"/>
    <w:rsid w:val="004234A4"/>
    <w:rsid w:val="004444CA"/>
    <w:rsid w:val="004632C3"/>
    <w:rsid w:val="00466579"/>
    <w:rsid w:val="0049252B"/>
    <w:rsid w:val="004A0EA8"/>
    <w:rsid w:val="004A2596"/>
    <w:rsid w:val="004C3A0B"/>
    <w:rsid w:val="004D23DE"/>
    <w:rsid w:val="004D7301"/>
    <w:rsid w:val="00527231"/>
    <w:rsid w:val="005354E7"/>
    <w:rsid w:val="00547F1F"/>
    <w:rsid w:val="0056285F"/>
    <w:rsid w:val="005844E6"/>
    <w:rsid w:val="00593A62"/>
    <w:rsid w:val="005B0BFC"/>
    <w:rsid w:val="00631AAB"/>
    <w:rsid w:val="00652635"/>
    <w:rsid w:val="006572E0"/>
    <w:rsid w:val="00662234"/>
    <w:rsid w:val="00673807"/>
    <w:rsid w:val="006806CD"/>
    <w:rsid w:val="00690297"/>
    <w:rsid w:val="006A2225"/>
    <w:rsid w:val="006A31ED"/>
    <w:rsid w:val="006F4862"/>
    <w:rsid w:val="00737D92"/>
    <w:rsid w:val="00785DBD"/>
    <w:rsid w:val="00807E49"/>
    <w:rsid w:val="0083076F"/>
    <w:rsid w:val="00861201"/>
    <w:rsid w:val="00884FBD"/>
    <w:rsid w:val="008B264F"/>
    <w:rsid w:val="008B4526"/>
    <w:rsid w:val="008F7EBC"/>
    <w:rsid w:val="009268E3"/>
    <w:rsid w:val="00931FF3"/>
    <w:rsid w:val="00947A14"/>
    <w:rsid w:val="00974CCC"/>
    <w:rsid w:val="009B50BB"/>
    <w:rsid w:val="009B5B7D"/>
    <w:rsid w:val="009C6E63"/>
    <w:rsid w:val="00A254FF"/>
    <w:rsid w:val="00A31198"/>
    <w:rsid w:val="00AE7772"/>
    <w:rsid w:val="00B3371B"/>
    <w:rsid w:val="00B443E2"/>
    <w:rsid w:val="00B510AC"/>
    <w:rsid w:val="00B710BC"/>
    <w:rsid w:val="00B852F5"/>
    <w:rsid w:val="00BB25C8"/>
    <w:rsid w:val="00BB3B04"/>
    <w:rsid w:val="00BB6135"/>
    <w:rsid w:val="00BC7ED8"/>
    <w:rsid w:val="00C1480B"/>
    <w:rsid w:val="00C4148D"/>
    <w:rsid w:val="00C5404B"/>
    <w:rsid w:val="00C550FC"/>
    <w:rsid w:val="00C61D18"/>
    <w:rsid w:val="00C9660A"/>
    <w:rsid w:val="00CA09D0"/>
    <w:rsid w:val="00CE4723"/>
    <w:rsid w:val="00D12F97"/>
    <w:rsid w:val="00D6616B"/>
    <w:rsid w:val="00DC49E8"/>
    <w:rsid w:val="00DD5154"/>
    <w:rsid w:val="00DE0A07"/>
    <w:rsid w:val="00DF084F"/>
    <w:rsid w:val="00E1570A"/>
    <w:rsid w:val="00E45057"/>
    <w:rsid w:val="00E76FA1"/>
    <w:rsid w:val="00EB1D73"/>
    <w:rsid w:val="00EB543F"/>
    <w:rsid w:val="00EE208A"/>
    <w:rsid w:val="00F04A18"/>
    <w:rsid w:val="00F623F3"/>
    <w:rsid w:val="00F70348"/>
    <w:rsid w:val="00FA6898"/>
    <w:rsid w:val="00FC2BB4"/>
    <w:rsid w:val="00FC4277"/>
    <w:rsid w:val="00FC65AE"/>
    <w:rsid w:val="00FD3299"/>
    <w:rsid w:val="00FF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68CE"/>
  <w15:chartTrackingRefBased/>
  <w15:docId w15:val="{ACFFFFE5-B4B3-4D02-B6B4-4CD7F104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09D0"/>
    <w:pPr>
      <w:widowControl w:val="0"/>
      <w:suppressAutoHyphens/>
      <w:autoSpaceDN w:val="0"/>
      <w:spacing w:after="0" w:line="240" w:lineRule="auto"/>
      <w:textAlignment w:val="baseline"/>
    </w:pPr>
    <w:rPr>
      <w:rFonts w:ascii="Calibri" w:eastAsia="Calibri" w:hAnsi="Calibri" w:cs="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A09D0"/>
    <w:pPr>
      <w:suppressAutoHyphens/>
      <w:autoSpaceDN w:val="0"/>
      <w:spacing w:line="251" w:lineRule="auto"/>
      <w:textAlignment w:val="baseline"/>
    </w:pPr>
    <w:rPr>
      <w:rFonts w:ascii="Calibri" w:eastAsia="Calibri" w:hAnsi="Calibri" w:cs="F"/>
    </w:rPr>
  </w:style>
  <w:style w:type="paragraph" w:styleId="ListParagraph">
    <w:name w:val="List Paragraph"/>
    <w:basedOn w:val="Standard"/>
    <w:uiPriority w:val="34"/>
    <w:qFormat/>
    <w:rsid w:val="00CA09D0"/>
    <w:pPr>
      <w:ind w:left="720"/>
    </w:pPr>
  </w:style>
  <w:style w:type="numbering" w:customStyle="1" w:styleId="WWNum1">
    <w:name w:val="WWNum1"/>
    <w:basedOn w:val="NoList"/>
    <w:rsid w:val="00CA09D0"/>
    <w:pPr>
      <w:numPr>
        <w:numId w:val="1"/>
      </w:numPr>
    </w:pPr>
  </w:style>
  <w:style w:type="numbering" w:customStyle="1" w:styleId="WWNum2">
    <w:name w:val="WWNum2"/>
    <w:basedOn w:val="NoList"/>
    <w:rsid w:val="00CA09D0"/>
    <w:pPr>
      <w:numPr>
        <w:numId w:val="2"/>
      </w:numPr>
    </w:pPr>
  </w:style>
  <w:style w:type="numbering" w:customStyle="1" w:styleId="WWNum3">
    <w:name w:val="WWNum3"/>
    <w:basedOn w:val="NoList"/>
    <w:rsid w:val="00CA09D0"/>
    <w:pPr>
      <w:numPr>
        <w:numId w:val="3"/>
      </w:numPr>
    </w:pPr>
  </w:style>
  <w:style w:type="numbering" w:customStyle="1" w:styleId="WWNum4">
    <w:name w:val="WWNum4"/>
    <w:basedOn w:val="NoList"/>
    <w:rsid w:val="00CA09D0"/>
    <w:pPr>
      <w:numPr>
        <w:numId w:val="4"/>
      </w:numPr>
    </w:pPr>
  </w:style>
  <w:style w:type="numbering" w:customStyle="1" w:styleId="WWNum10">
    <w:name w:val="WWNum10"/>
    <w:basedOn w:val="NoList"/>
    <w:rsid w:val="00CA09D0"/>
    <w:pPr>
      <w:numPr>
        <w:numId w:val="5"/>
      </w:numPr>
    </w:pPr>
  </w:style>
  <w:style w:type="paragraph" w:styleId="Header">
    <w:name w:val="header"/>
    <w:basedOn w:val="Normal"/>
    <w:link w:val="HeaderChar"/>
    <w:uiPriority w:val="99"/>
    <w:unhideWhenUsed/>
    <w:rsid w:val="009C6E63"/>
    <w:pPr>
      <w:tabs>
        <w:tab w:val="center" w:pos="4680"/>
        <w:tab w:val="right" w:pos="9360"/>
      </w:tabs>
    </w:pPr>
  </w:style>
  <w:style w:type="character" w:customStyle="1" w:styleId="HeaderChar">
    <w:name w:val="Header Char"/>
    <w:basedOn w:val="DefaultParagraphFont"/>
    <w:link w:val="Header"/>
    <w:uiPriority w:val="99"/>
    <w:rsid w:val="009C6E63"/>
    <w:rPr>
      <w:rFonts w:ascii="Calibri" w:eastAsia="Calibri" w:hAnsi="Calibri" w:cs="F"/>
    </w:rPr>
  </w:style>
  <w:style w:type="paragraph" w:styleId="Footer">
    <w:name w:val="footer"/>
    <w:basedOn w:val="Normal"/>
    <w:link w:val="FooterChar"/>
    <w:uiPriority w:val="99"/>
    <w:unhideWhenUsed/>
    <w:rsid w:val="009C6E63"/>
    <w:pPr>
      <w:tabs>
        <w:tab w:val="center" w:pos="4680"/>
        <w:tab w:val="right" w:pos="9360"/>
      </w:tabs>
    </w:pPr>
  </w:style>
  <w:style w:type="character" w:customStyle="1" w:styleId="FooterChar">
    <w:name w:val="Footer Char"/>
    <w:basedOn w:val="DefaultParagraphFont"/>
    <w:link w:val="Footer"/>
    <w:uiPriority w:val="99"/>
    <w:rsid w:val="009C6E63"/>
    <w:rPr>
      <w:rFonts w:ascii="Calibri" w:eastAsia="Calibri" w:hAnsi="Calibri" w:cs="F"/>
    </w:rPr>
  </w:style>
  <w:style w:type="character" w:styleId="Hyperlink">
    <w:name w:val="Hyperlink"/>
    <w:basedOn w:val="DefaultParagraphFont"/>
    <w:uiPriority w:val="99"/>
    <w:unhideWhenUsed/>
    <w:rsid w:val="00785DBD"/>
    <w:rPr>
      <w:color w:val="0563C1" w:themeColor="hyperlink"/>
      <w:u w:val="single"/>
    </w:rPr>
  </w:style>
  <w:style w:type="character" w:styleId="UnresolvedMention">
    <w:name w:val="Unresolved Mention"/>
    <w:basedOn w:val="DefaultParagraphFont"/>
    <w:uiPriority w:val="99"/>
    <w:semiHidden/>
    <w:unhideWhenUsed/>
    <w:rsid w:val="00785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848">
      <w:bodyDiv w:val="1"/>
      <w:marLeft w:val="0"/>
      <w:marRight w:val="0"/>
      <w:marTop w:val="0"/>
      <w:marBottom w:val="0"/>
      <w:divBdr>
        <w:top w:val="none" w:sz="0" w:space="0" w:color="auto"/>
        <w:left w:val="none" w:sz="0" w:space="0" w:color="auto"/>
        <w:bottom w:val="none" w:sz="0" w:space="0" w:color="auto"/>
        <w:right w:val="none" w:sz="0" w:space="0" w:color="auto"/>
      </w:divBdr>
    </w:div>
    <w:div w:id="148064636">
      <w:bodyDiv w:val="1"/>
      <w:marLeft w:val="0"/>
      <w:marRight w:val="0"/>
      <w:marTop w:val="0"/>
      <w:marBottom w:val="0"/>
      <w:divBdr>
        <w:top w:val="none" w:sz="0" w:space="0" w:color="auto"/>
        <w:left w:val="none" w:sz="0" w:space="0" w:color="auto"/>
        <w:bottom w:val="none" w:sz="0" w:space="0" w:color="auto"/>
        <w:right w:val="none" w:sz="0" w:space="0" w:color="auto"/>
      </w:divBdr>
    </w:div>
    <w:div w:id="254822356">
      <w:bodyDiv w:val="1"/>
      <w:marLeft w:val="0"/>
      <w:marRight w:val="0"/>
      <w:marTop w:val="0"/>
      <w:marBottom w:val="0"/>
      <w:divBdr>
        <w:top w:val="none" w:sz="0" w:space="0" w:color="auto"/>
        <w:left w:val="none" w:sz="0" w:space="0" w:color="auto"/>
        <w:bottom w:val="none" w:sz="0" w:space="0" w:color="auto"/>
        <w:right w:val="none" w:sz="0" w:space="0" w:color="auto"/>
      </w:divBdr>
    </w:div>
    <w:div w:id="270626118">
      <w:bodyDiv w:val="1"/>
      <w:marLeft w:val="0"/>
      <w:marRight w:val="0"/>
      <w:marTop w:val="0"/>
      <w:marBottom w:val="0"/>
      <w:divBdr>
        <w:top w:val="none" w:sz="0" w:space="0" w:color="auto"/>
        <w:left w:val="none" w:sz="0" w:space="0" w:color="auto"/>
        <w:bottom w:val="none" w:sz="0" w:space="0" w:color="auto"/>
        <w:right w:val="none" w:sz="0" w:space="0" w:color="auto"/>
      </w:divBdr>
    </w:div>
    <w:div w:id="302465905">
      <w:bodyDiv w:val="1"/>
      <w:marLeft w:val="0"/>
      <w:marRight w:val="0"/>
      <w:marTop w:val="0"/>
      <w:marBottom w:val="0"/>
      <w:divBdr>
        <w:top w:val="none" w:sz="0" w:space="0" w:color="auto"/>
        <w:left w:val="none" w:sz="0" w:space="0" w:color="auto"/>
        <w:bottom w:val="none" w:sz="0" w:space="0" w:color="auto"/>
        <w:right w:val="none" w:sz="0" w:space="0" w:color="auto"/>
      </w:divBdr>
    </w:div>
    <w:div w:id="400368143">
      <w:bodyDiv w:val="1"/>
      <w:marLeft w:val="0"/>
      <w:marRight w:val="0"/>
      <w:marTop w:val="0"/>
      <w:marBottom w:val="0"/>
      <w:divBdr>
        <w:top w:val="none" w:sz="0" w:space="0" w:color="auto"/>
        <w:left w:val="none" w:sz="0" w:space="0" w:color="auto"/>
        <w:bottom w:val="none" w:sz="0" w:space="0" w:color="auto"/>
        <w:right w:val="none" w:sz="0" w:space="0" w:color="auto"/>
      </w:divBdr>
    </w:div>
    <w:div w:id="481390632">
      <w:bodyDiv w:val="1"/>
      <w:marLeft w:val="0"/>
      <w:marRight w:val="0"/>
      <w:marTop w:val="0"/>
      <w:marBottom w:val="0"/>
      <w:divBdr>
        <w:top w:val="none" w:sz="0" w:space="0" w:color="auto"/>
        <w:left w:val="none" w:sz="0" w:space="0" w:color="auto"/>
        <w:bottom w:val="none" w:sz="0" w:space="0" w:color="auto"/>
        <w:right w:val="none" w:sz="0" w:space="0" w:color="auto"/>
      </w:divBdr>
    </w:div>
    <w:div w:id="531764682">
      <w:bodyDiv w:val="1"/>
      <w:marLeft w:val="0"/>
      <w:marRight w:val="0"/>
      <w:marTop w:val="0"/>
      <w:marBottom w:val="0"/>
      <w:divBdr>
        <w:top w:val="none" w:sz="0" w:space="0" w:color="auto"/>
        <w:left w:val="none" w:sz="0" w:space="0" w:color="auto"/>
        <w:bottom w:val="none" w:sz="0" w:space="0" w:color="auto"/>
        <w:right w:val="none" w:sz="0" w:space="0" w:color="auto"/>
      </w:divBdr>
    </w:div>
    <w:div w:id="781340027">
      <w:bodyDiv w:val="1"/>
      <w:marLeft w:val="0"/>
      <w:marRight w:val="0"/>
      <w:marTop w:val="0"/>
      <w:marBottom w:val="0"/>
      <w:divBdr>
        <w:top w:val="none" w:sz="0" w:space="0" w:color="auto"/>
        <w:left w:val="none" w:sz="0" w:space="0" w:color="auto"/>
        <w:bottom w:val="none" w:sz="0" w:space="0" w:color="auto"/>
        <w:right w:val="none" w:sz="0" w:space="0" w:color="auto"/>
      </w:divBdr>
    </w:div>
    <w:div w:id="806360978">
      <w:bodyDiv w:val="1"/>
      <w:marLeft w:val="0"/>
      <w:marRight w:val="0"/>
      <w:marTop w:val="0"/>
      <w:marBottom w:val="0"/>
      <w:divBdr>
        <w:top w:val="none" w:sz="0" w:space="0" w:color="auto"/>
        <w:left w:val="none" w:sz="0" w:space="0" w:color="auto"/>
        <w:bottom w:val="none" w:sz="0" w:space="0" w:color="auto"/>
        <w:right w:val="none" w:sz="0" w:space="0" w:color="auto"/>
      </w:divBdr>
    </w:div>
    <w:div w:id="840924671">
      <w:bodyDiv w:val="1"/>
      <w:marLeft w:val="0"/>
      <w:marRight w:val="0"/>
      <w:marTop w:val="0"/>
      <w:marBottom w:val="0"/>
      <w:divBdr>
        <w:top w:val="none" w:sz="0" w:space="0" w:color="auto"/>
        <w:left w:val="none" w:sz="0" w:space="0" w:color="auto"/>
        <w:bottom w:val="none" w:sz="0" w:space="0" w:color="auto"/>
        <w:right w:val="none" w:sz="0" w:space="0" w:color="auto"/>
      </w:divBdr>
    </w:div>
    <w:div w:id="1005551240">
      <w:bodyDiv w:val="1"/>
      <w:marLeft w:val="0"/>
      <w:marRight w:val="0"/>
      <w:marTop w:val="0"/>
      <w:marBottom w:val="0"/>
      <w:divBdr>
        <w:top w:val="none" w:sz="0" w:space="0" w:color="auto"/>
        <w:left w:val="none" w:sz="0" w:space="0" w:color="auto"/>
        <w:bottom w:val="none" w:sz="0" w:space="0" w:color="auto"/>
        <w:right w:val="none" w:sz="0" w:space="0" w:color="auto"/>
      </w:divBdr>
    </w:div>
    <w:div w:id="1028947750">
      <w:bodyDiv w:val="1"/>
      <w:marLeft w:val="0"/>
      <w:marRight w:val="0"/>
      <w:marTop w:val="0"/>
      <w:marBottom w:val="0"/>
      <w:divBdr>
        <w:top w:val="none" w:sz="0" w:space="0" w:color="auto"/>
        <w:left w:val="none" w:sz="0" w:space="0" w:color="auto"/>
        <w:bottom w:val="none" w:sz="0" w:space="0" w:color="auto"/>
        <w:right w:val="none" w:sz="0" w:space="0" w:color="auto"/>
      </w:divBdr>
    </w:div>
    <w:div w:id="1100830690">
      <w:bodyDiv w:val="1"/>
      <w:marLeft w:val="0"/>
      <w:marRight w:val="0"/>
      <w:marTop w:val="0"/>
      <w:marBottom w:val="0"/>
      <w:divBdr>
        <w:top w:val="none" w:sz="0" w:space="0" w:color="auto"/>
        <w:left w:val="none" w:sz="0" w:space="0" w:color="auto"/>
        <w:bottom w:val="none" w:sz="0" w:space="0" w:color="auto"/>
        <w:right w:val="none" w:sz="0" w:space="0" w:color="auto"/>
      </w:divBdr>
    </w:div>
    <w:div w:id="1507597224">
      <w:bodyDiv w:val="1"/>
      <w:marLeft w:val="0"/>
      <w:marRight w:val="0"/>
      <w:marTop w:val="0"/>
      <w:marBottom w:val="0"/>
      <w:divBdr>
        <w:top w:val="none" w:sz="0" w:space="0" w:color="auto"/>
        <w:left w:val="none" w:sz="0" w:space="0" w:color="auto"/>
        <w:bottom w:val="none" w:sz="0" w:space="0" w:color="auto"/>
        <w:right w:val="none" w:sz="0" w:space="0" w:color="auto"/>
      </w:divBdr>
    </w:div>
    <w:div w:id="1531796179">
      <w:bodyDiv w:val="1"/>
      <w:marLeft w:val="0"/>
      <w:marRight w:val="0"/>
      <w:marTop w:val="0"/>
      <w:marBottom w:val="0"/>
      <w:divBdr>
        <w:top w:val="none" w:sz="0" w:space="0" w:color="auto"/>
        <w:left w:val="none" w:sz="0" w:space="0" w:color="auto"/>
        <w:bottom w:val="none" w:sz="0" w:space="0" w:color="auto"/>
        <w:right w:val="none" w:sz="0" w:space="0" w:color="auto"/>
      </w:divBdr>
    </w:div>
    <w:div w:id="1761945318">
      <w:bodyDiv w:val="1"/>
      <w:marLeft w:val="0"/>
      <w:marRight w:val="0"/>
      <w:marTop w:val="0"/>
      <w:marBottom w:val="0"/>
      <w:divBdr>
        <w:top w:val="none" w:sz="0" w:space="0" w:color="auto"/>
        <w:left w:val="none" w:sz="0" w:space="0" w:color="auto"/>
        <w:bottom w:val="none" w:sz="0" w:space="0" w:color="auto"/>
        <w:right w:val="none" w:sz="0" w:space="0" w:color="auto"/>
      </w:divBdr>
    </w:div>
    <w:div w:id="19260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50E2BBA220A4DBD8951C2D0A221B9" ma:contentTypeVersion="14" ma:contentTypeDescription="Create a new document." ma:contentTypeScope="" ma:versionID="949054dafa8a2329943e8ca295b931e5">
  <xsd:schema xmlns:xsd="http://www.w3.org/2001/XMLSchema" xmlns:xs="http://www.w3.org/2001/XMLSchema" xmlns:p="http://schemas.microsoft.com/office/2006/metadata/properties" xmlns:ns2="7c0c3d45-2a69-4db5-94fc-8c9083a9171f" xmlns:ns3="2ceedb8e-87e0-431a-816d-b4682520ec76" targetNamespace="http://schemas.microsoft.com/office/2006/metadata/properties" ma:root="true" ma:fieldsID="f33bd35f08a9c5cf4a4ab569c92ba675" ns2:_="" ns3:_="">
    <xsd:import namespace="7c0c3d45-2a69-4db5-94fc-8c9083a9171f"/>
    <xsd:import namespace="2ceedb8e-87e0-431a-816d-b4682520e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3d45-2a69-4db5-94fc-8c9083a91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de9d20-1725-424f-9b99-1ce68b77b60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edb8e-87e0-431a-816d-b4682520e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BF21B-2496-4AB6-A182-65ACE217EB5B}"/>
</file>

<file path=customXml/itemProps2.xml><?xml version="1.0" encoding="utf-8"?>
<ds:datastoreItem xmlns:ds="http://schemas.openxmlformats.org/officeDocument/2006/customXml" ds:itemID="{AA33A2F7-100C-476F-B9D2-8A9CEED1FF7A}"/>
</file>

<file path=docProps/app.xml><?xml version="1.0" encoding="utf-8"?>
<Properties xmlns="http://schemas.openxmlformats.org/officeDocument/2006/extended-properties" xmlns:vt="http://schemas.openxmlformats.org/officeDocument/2006/docPropsVTypes">
  <Template>Normal</Template>
  <TotalTime>5270</TotalTime>
  <Pages>9</Pages>
  <Words>2274</Words>
  <Characters>12968</Characters>
  <Application>Microsoft Office Word</Application>
  <DocSecurity>0</DocSecurity>
  <Lines>108</Lines>
  <Paragraphs>30</Paragraphs>
  <ScaleCrop>false</ScaleCrop>
  <Company>Douglas County Kansas</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 deVries Jolicoeur, Jill</dc:creator>
  <cp:keywords/>
  <dc:description/>
  <cp:lastModifiedBy>Lea Roselyn</cp:lastModifiedBy>
  <cp:revision>26</cp:revision>
  <dcterms:created xsi:type="dcterms:W3CDTF">2023-08-03T23:38:00Z</dcterms:created>
  <dcterms:modified xsi:type="dcterms:W3CDTF">2023-08-14T01:46:00Z</dcterms:modified>
</cp:coreProperties>
</file>